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94" w:rsidRDefault="007E7494" w:rsidP="007E7494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bookmarkStart w:id="0" w:name="_GoBack"/>
      <w:bookmarkEnd w:id="0"/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JEGYZŐKÖNYV</w:t>
      </w:r>
    </w:p>
    <w:p w:rsidR="007E7494" w:rsidRPr="00F03338" w:rsidRDefault="007E7494" w:rsidP="007E7494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7E7494" w:rsidRPr="00F03338" w:rsidRDefault="007E7494" w:rsidP="007E7494">
      <w:pPr>
        <w:tabs>
          <w:tab w:val="left" w:pos="5865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7E7494" w:rsidRPr="00F03338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Készült: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2018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 w:rsidR="00D87916">
        <w:rPr>
          <w:rFonts w:ascii="Times New Roman" w:eastAsia="Times New Roman" w:hAnsi="Times New Roman"/>
          <w:b w:val="0"/>
          <w:bCs w:val="0"/>
          <w:color w:val="auto"/>
          <w:sz w:val="24"/>
        </w:rPr>
        <w:t>augusztus 28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á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8</w:t>
      </w:r>
      <w:r w:rsidRPr="000951B8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vertAlign w:val="superscript"/>
        </w:rPr>
        <w:t>00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órakor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Tiszagyulaházán, Tiszagyulaháza Község Önkormányzata Képviselő-testületének,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 Művelődési Házban megtartott</w:t>
      </w:r>
      <w:r w:rsidR="00D879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rendkívüli,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nyilvános Képviselő-testületi üléséről.</w:t>
      </w:r>
    </w:p>
    <w:p w:rsidR="007E7494" w:rsidRPr="00F03338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Pr="00F03338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Jelen vannak: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7E7494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Mikó Zoltán            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polgármester</w:t>
      </w:r>
    </w:p>
    <w:p w:rsidR="007E7494" w:rsidRPr="00F03338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Dobos Lászlóné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alpolgármester</w:t>
      </w:r>
    </w:p>
    <w:p w:rsidR="007E7494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Szabó Sándorné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képviselő</w:t>
      </w:r>
    </w:p>
    <w:p w:rsidR="007E7494" w:rsidRPr="00F03338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="00F97E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Tóth Péter Benjámin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képviselő</w:t>
      </w:r>
    </w:p>
    <w:p w:rsidR="007E7494" w:rsidRPr="00F03338" w:rsidRDefault="007E7494" w:rsidP="007E7494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7E7494" w:rsidRPr="006C0C99" w:rsidRDefault="007E7494" w:rsidP="007E7494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Igazoltan távol:</w:t>
      </w:r>
    </w:p>
    <w:p w:rsidR="007E7494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="00F97E27">
        <w:rPr>
          <w:rFonts w:ascii="Times New Roman" w:eastAsia="Times New Roman" w:hAnsi="Times New Roman"/>
          <w:b w:val="0"/>
          <w:bCs w:val="0"/>
          <w:color w:val="auto"/>
          <w:sz w:val="24"/>
        </w:rPr>
        <w:t>Megyesi Elemér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</w:t>
      </w:r>
      <w:r w:rsidR="00F97E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képviselő</w:t>
      </w:r>
    </w:p>
    <w:p w:rsidR="007E7494" w:rsidRPr="00F03338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7E7494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</w:t>
      </w:r>
    </w:p>
    <w:p w:rsidR="007E7494" w:rsidRPr="00F03338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Default="007E7494" w:rsidP="007E7494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Az ülés teljes időtartamára:</w:t>
      </w:r>
    </w:p>
    <w:p w:rsidR="007E7494" w:rsidRPr="00FC4960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Pr="00F03338" w:rsidRDefault="007E7494" w:rsidP="007E7494">
      <w:pPr>
        <w:ind w:firstLine="269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Dr. Nagy Attila                         kirendeltségvezető</w:t>
      </w:r>
    </w:p>
    <w:p w:rsidR="007E7494" w:rsidRPr="00F03338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Mészárosné Szincsák Mária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jegyzőkönyvvezető</w:t>
      </w:r>
    </w:p>
    <w:p w:rsidR="007E7494" w:rsidRDefault="007E7494" w:rsidP="007E7494"/>
    <w:p w:rsidR="007E7494" w:rsidRDefault="007E7494" w:rsidP="007E7494"/>
    <w:p w:rsidR="007E7494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Sok szeretettel köszönti a megjelenteket a</w:t>
      </w:r>
      <w:r w:rsidR="00F61E12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rendkívüli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ülésen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</w:p>
    <w:p w:rsidR="007E7494" w:rsidRPr="005A6FBD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Pr="005A6FBD" w:rsidRDefault="007E7494" w:rsidP="007E7494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Megállapítja, hogy a </w:t>
      </w:r>
      <w:r w:rsidR="00B85692"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 határozatképes, jelen van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4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megválasztott képviselő, igazoltan hiányzik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1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fő.</w:t>
      </w:r>
    </w:p>
    <w:p w:rsidR="007E7494" w:rsidRPr="005A6FBD" w:rsidRDefault="007E7494" w:rsidP="007E7494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a mai ülésről hangfelvétel és jegyzőkönyv készül, melynek vezetésével Mészárosné Szincsák Máriát bízza meg.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Ezután j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>avaslatot tesz a meghívóban szereplő napirendi pont tárgyalására</w:t>
      </w:r>
      <w:r w:rsidR="00D87916">
        <w:rPr>
          <w:rFonts w:ascii="Times New Roman" w:eastAsia="Times New Roman" w:hAnsi="Times New Roman"/>
          <w:b w:val="0"/>
          <w:bCs w:val="0"/>
          <w:color w:val="auto"/>
          <w:sz w:val="24"/>
        </w:rPr>
        <w:t>:</w:t>
      </w:r>
    </w:p>
    <w:p w:rsidR="007942A7" w:rsidRDefault="007942A7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87916" w:rsidRDefault="00D87916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942A7" w:rsidRPr="007942A7" w:rsidRDefault="007942A7" w:rsidP="007942A7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" w:name="_Hlk506295167"/>
      <w:r w:rsidRPr="007942A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2" w:name="_Hlk523312660"/>
      <w:r w:rsidRPr="007942A7">
        <w:rPr>
          <w:rFonts w:ascii="Times New Roman" w:eastAsia="Times New Roman" w:hAnsi="Times New Roman"/>
          <w:b w:val="0"/>
          <w:bCs w:val="0"/>
          <w:color w:val="auto"/>
          <w:sz w:val="24"/>
        </w:rPr>
        <w:t>a települési önkormányzatok szociális célú tüzelőanyag vásárlásához kapcsolódó támogatásáról.</w:t>
      </w:r>
    </w:p>
    <w:bookmarkEnd w:id="2"/>
    <w:p w:rsidR="007942A7" w:rsidRPr="007942A7" w:rsidRDefault="007942A7" w:rsidP="007942A7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942A7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7942A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7942A7" w:rsidRPr="007942A7" w:rsidRDefault="007942A7" w:rsidP="007942A7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942A7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7942A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445398" w:rsidRPr="00445398" w:rsidRDefault="00445398" w:rsidP="00445398">
      <w:pPr>
        <w:ind w:left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bookmarkEnd w:id="1"/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– egyetért 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napirendi pont tárgyalásával.</w:t>
      </w:r>
    </w:p>
    <w:p w:rsidR="008302B7" w:rsidRDefault="008302B7"/>
    <w:p w:rsidR="00445398" w:rsidRPr="00445398" w:rsidRDefault="00445398">
      <w:pPr>
        <w:rPr>
          <w:rFonts w:ascii="Times New Roman" w:hAnsi="Times New Roman"/>
          <w:sz w:val="24"/>
        </w:rPr>
      </w:pPr>
      <w:r w:rsidRPr="00445398">
        <w:rPr>
          <w:rFonts w:ascii="Times New Roman" w:hAnsi="Times New Roman"/>
          <w:sz w:val="24"/>
        </w:rPr>
        <w:t>1./</w:t>
      </w:r>
    </w:p>
    <w:p w:rsidR="00445398" w:rsidRPr="00FC4960" w:rsidRDefault="007942A7" w:rsidP="0044539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" w:name="_Hlk512432320"/>
      <w:r w:rsidRPr="007942A7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települési önkormányzatok szociális célú tüzelőanyag vásárlásához kapcsolódó támogatásáról.</w:t>
      </w:r>
      <w:r w:rsidR="00445398"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</w:t>
      </w:r>
    </w:p>
    <w:p w:rsidR="00445398" w:rsidRPr="00FC4960" w:rsidRDefault="00445398" w:rsidP="0044539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3"/>
    <w:p w:rsidR="00445398" w:rsidRDefault="00445398"/>
    <w:p w:rsidR="00445398" w:rsidRPr="004B7B1A" w:rsidRDefault="00445398" w:rsidP="00445398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445398" w:rsidRDefault="00445398" w:rsidP="00445398"/>
    <w:p w:rsidR="0055579E" w:rsidRDefault="00445398" w:rsidP="0055579E">
      <w:pPr>
        <w:jc w:val="both"/>
        <w:rPr>
          <w:rFonts w:ascii="Times New Roman" w:hAnsi="Times New Roman"/>
          <w:b w:val="0"/>
          <w:sz w:val="24"/>
          <w:lang w:bidi="hu-HU"/>
        </w:rPr>
      </w:pPr>
      <w:r w:rsidRPr="004B7B1A">
        <w:rPr>
          <w:rFonts w:ascii="Times New Roman" w:hAnsi="Times New Roman"/>
          <w:sz w:val="24"/>
          <w:u w:val="single"/>
        </w:rPr>
        <w:lastRenderedPageBreak/>
        <w:t>Mikó Zoltán polgármester:</w:t>
      </w:r>
      <w:r w:rsidRPr="004B7B1A">
        <w:rPr>
          <w:rFonts w:ascii="Times New Roman" w:hAnsi="Times New Roman"/>
          <w:b w:val="0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Elmondja, hogy </w:t>
      </w:r>
      <w:r w:rsidR="007942A7">
        <w:rPr>
          <w:rFonts w:ascii="Times New Roman" w:eastAsia="Times New Roman" w:hAnsi="Times New Roman"/>
          <w:b w:val="0"/>
          <w:bCs w:val="0"/>
          <w:color w:val="auto"/>
          <w:sz w:val="24"/>
        </w:rPr>
        <w:t>2018. évben is meg lett hirdetve a szociális célú tüzelőanyag</w:t>
      </w:r>
      <w:r w:rsidR="0055579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pályázat. Az 5000 főt meg nem haladó lakosú települések igényelhetik a támogatást. Tiszagyulaháza eddig még nem élt ezzel a lehetőséggel, de mivel a lakosság részéről már többször érkezett jelzés, hogy jó lenne, ha részesülhetnének ilyen támogatásban</w:t>
      </w:r>
      <w:r w:rsidR="00430C1C">
        <w:rPr>
          <w:rFonts w:ascii="Times New Roman" w:eastAsia="Times New Roman" w:hAnsi="Times New Roman"/>
          <w:b w:val="0"/>
          <w:bCs w:val="0"/>
          <w:color w:val="auto"/>
          <w:sz w:val="24"/>
        </w:rPr>
        <w:t>, e</w:t>
      </w:r>
      <w:r w:rsidR="0055579E">
        <w:rPr>
          <w:rFonts w:ascii="Times New Roman" w:eastAsia="Times New Roman" w:hAnsi="Times New Roman"/>
          <w:b w:val="0"/>
          <w:bCs w:val="0"/>
          <w:color w:val="auto"/>
          <w:sz w:val="24"/>
        </w:rPr>
        <w:t>zért most úgy gondolja, hogy pályázn</w:t>
      </w:r>
      <w:r w:rsidR="00430C1C">
        <w:rPr>
          <w:rFonts w:ascii="Times New Roman" w:eastAsia="Times New Roman" w:hAnsi="Times New Roman"/>
          <w:b w:val="0"/>
          <w:bCs w:val="0"/>
          <w:color w:val="auto"/>
          <w:sz w:val="24"/>
        </w:rPr>
        <w:t>i kellene</w:t>
      </w:r>
      <w:r w:rsidR="0055579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 w:rsidR="0055579E" w:rsidRPr="0055579E">
        <w:rPr>
          <w:rFonts w:ascii="Times New Roman" w:hAnsi="Times New Roman"/>
          <w:b w:val="0"/>
          <w:sz w:val="24"/>
        </w:rPr>
        <w:t>Az önkormányzat egy fajta tüzelőanyag megvásárlásához igényelhet támogatást</w:t>
      </w:r>
      <w:r w:rsidR="0055579E">
        <w:rPr>
          <w:rFonts w:ascii="Times New Roman" w:hAnsi="Times New Roman"/>
          <w:b w:val="0"/>
          <w:sz w:val="24"/>
        </w:rPr>
        <w:t xml:space="preserve">, amely részletezve van az előterjesztésben. </w:t>
      </w:r>
      <w:r w:rsidR="0055579E" w:rsidRPr="0055579E">
        <w:rPr>
          <w:rFonts w:ascii="Times New Roman" w:hAnsi="Times New Roman"/>
          <w:b w:val="0"/>
          <w:sz w:val="24"/>
          <w:lang w:bidi="hu-HU"/>
        </w:rPr>
        <w:t>A támogatás vissza nem térítendő költségvetési támogatás</w:t>
      </w:r>
      <w:r w:rsidR="0055579E">
        <w:rPr>
          <w:rFonts w:ascii="Times New Roman" w:hAnsi="Times New Roman"/>
          <w:b w:val="0"/>
          <w:sz w:val="24"/>
          <w:lang w:bidi="hu-HU"/>
        </w:rPr>
        <w:t xml:space="preserve">. </w:t>
      </w:r>
      <w:r w:rsidR="00824F50">
        <w:rPr>
          <w:rFonts w:ascii="Times New Roman" w:hAnsi="Times New Roman"/>
          <w:b w:val="0"/>
          <w:sz w:val="24"/>
          <w:lang w:bidi="hu-HU"/>
        </w:rPr>
        <w:t>Ennek a mértékét is tartalmazza az előterjesztés.</w:t>
      </w:r>
    </w:p>
    <w:p w:rsidR="00EF2B4E" w:rsidRPr="0055579E" w:rsidRDefault="00EF2B4E" w:rsidP="0055579E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Kéri a testületet tárgyalja meg és fogadja el a határozati javaslatot.</w:t>
      </w:r>
      <w:r w:rsidR="00824F50">
        <w:rPr>
          <w:rFonts w:ascii="Times New Roman" w:hAnsi="Times New Roman"/>
          <w:b w:val="0"/>
          <w:sz w:val="24"/>
        </w:rPr>
        <w:t xml:space="preserve"> </w:t>
      </w:r>
    </w:p>
    <w:p w:rsidR="007942A7" w:rsidRDefault="007942A7" w:rsidP="00445398">
      <w:pPr>
        <w:jc w:val="both"/>
        <w:rPr>
          <w:rFonts w:ascii="Times New Roman" w:hAnsi="Times New Roman"/>
          <w:b w:val="0"/>
          <w:sz w:val="24"/>
        </w:rPr>
      </w:pPr>
    </w:p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bookmarkStart w:id="4" w:name="_Hlk518287415"/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445398" w:rsidRDefault="00445398" w:rsidP="0044539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5" w:name="_Hlk516481455"/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 a</w:t>
      </w:r>
      <w:r w:rsidR="00EF2B4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EF2B4E" w:rsidRPr="00EF2B4E">
        <w:rPr>
          <w:rFonts w:ascii="Times New Roman" w:eastAsia="Times New Roman" w:hAnsi="Times New Roman"/>
          <w:b w:val="0"/>
          <w:bCs w:val="0"/>
          <w:color w:val="auto"/>
          <w:sz w:val="24"/>
        </w:rPr>
        <w:t>települési önkormányzatok szociális célú tüzelőanyag vásárlásához kapcsolódó támogatásáról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határozati javaslattal, kézfelnyújtással szavazzon:</w:t>
      </w:r>
    </w:p>
    <w:p w:rsidR="00445398" w:rsidRDefault="00445398" w:rsidP="0044539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="00EF2B4E" w:rsidRPr="00EF2B4E">
        <w:rPr>
          <w:rFonts w:ascii="Times New Roman" w:eastAsia="Times New Roman" w:hAnsi="Times New Roman"/>
          <w:bCs w:val="0"/>
          <w:i/>
          <w:color w:val="auto"/>
          <w:sz w:val="24"/>
        </w:rPr>
        <w:t>a települési önkormányzatok szociális célú tüzelőanyag vásárlásához kapcsolódó támogatásáról</w:t>
      </w:r>
      <w:r w:rsidR="00EF2B4E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előterjesztést,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bookmarkEnd w:id="4"/>
    <w:bookmarkEnd w:id="5"/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EF2B4E" w:rsidRPr="00EF2B4E" w:rsidRDefault="00EF2B4E" w:rsidP="00EF2B4E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EF2B4E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EF2B4E" w:rsidRPr="00EF2B4E" w:rsidRDefault="00EF2B4E" w:rsidP="00EF2B4E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EF2B4E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EF2B4E" w:rsidRPr="00EF2B4E" w:rsidRDefault="00EF2B4E" w:rsidP="00EF2B4E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EF2B4E">
        <w:rPr>
          <w:rFonts w:ascii="Times New Roman" w:eastAsia="Times New Roman" w:hAnsi="Times New Roman"/>
          <w:bCs w:val="0"/>
          <w:color w:val="auto"/>
          <w:sz w:val="24"/>
          <w:u w:val="single"/>
        </w:rPr>
        <w:t>31/2018. (VIII. 28.) számú határozata</w:t>
      </w:r>
    </w:p>
    <w:p w:rsidR="00EF2B4E" w:rsidRPr="00EF2B4E" w:rsidRDefault="00EF2B4E" w:rsidP="00EF2B4E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EF2B4E" w:rsidRPr="00EF2B4E" w:rsidRDefault="00EF2B4E" w:rsidP="00EF2B4E">
      <w:pPr>
        <w:jc w:val="center"/>
        <w:rPr>
          <w:rFonts w:ascii="Times New Roman" w:eastAsia="Times New Roman" w:hAnsi="Times New Roman"/>
          <w:iCs/>
          <w:color w:val="auto"/>
          <w:sz w:val="24"/>
        </w:rPr>
      </w:pPr>
      <w:r w:rsidRPr="00EF2B4E">
        <w:rPr>
          <w:rFonts w:ascii="Times New Roman" w:eastAsia="Times New Roman" w:hAnsi="Times New Roman"/>
          <w:iCs/>
          <w:color w:val="auto"/>
          <w:sz w:val="24"/>
        </w:rPr>
        <w:t>a települési önkormányzatok szociális célú tüzelőanyag vásárlásához kapcsolódó támogatásáról</w:t>
      </w:r>
    </w:p>
    <w:p w:rsidR="00EF2B4E" w:rsidRPr="00EF2B4E" w:rsidRDefault="00EF2B4E" w:rsidP="00EF2B4E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F2B4E" w:rsidRPr="00EF2B4E" w:rsidRDefault="00EF2B4E" w:rsidP="00EF2B4E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EF2B4E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úgy határoz, hogy a Magyarország 2018. évi központi költségvetéséről szóló 2017. évi C. törvény 3. melléklet I. 9. pontja alapján a települési önkormányzatok szociális célú tüzelőanyag vásárlásához kapcsolódó támogatására pályázatot nyújt be 120 m</w:t>
      </w:r>
      <w:r w:rsidRPr="00EF2B4E">
        <w:rPr>
          <w:rFonts w:ascii="Times New Roman" w:eastAsia="Times New Roman" w:hAnsi="Times New Roman"/>
          <w:b w:val="0"/>
          <w:color w:val="auto"/>
          <w:sz w:val="24"/>
          <w:vertAlign w:val="superscript"/>
        </w:rPr>
        <w:t>3</w:t>
      </w:r>
      <w:r w:rsidRPr="00EF2B4E">
        <w:rPr>
          <w:rFonts w:ascii="Times New Roman" w:eastAsia="Times New Roman" w:hAnsi="Times New Roman"/>
          <w:b w:val="0"/>
          <w:color w:val="auto"/>
          <w:sz w:val="24"/>
        </w:rPr>
        <w:t xml:space="preserve"> kemény lombos tűzifára.</w:t>
      </w:r>
    </w:p>
    <w:p w:rsidR="00EF2B4E" w:rsidRPr="00EF2B4E" w:rsidRDefault="00EF2B4E" w:rsidP="00EF2B4E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EF2B4E" w:rsidRPr="00EF2B4E" w:rsidRDefault="00EF2B4E" w:rsidP="00EF2B4E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EF2B4E">
        <w:rPr>
          <w:rFonts w:ascii="Times New Roman" w:eastAsia="Times New Roman" w:hAnsi="Times New Roman"/>
          <w:b w:val="0"/>
          <w:color w:val="auto"/>
          <w:sz w:val="24"/>
        </w:rPr>
        <w:t>A Képviselő-testület kinyilatkozza, hogy nyertes pályázat esetén vállalja a támogatáson felül jelentkező 1.000 Ft/erdei m</w:t>
      </w:r>
      <w:r w:rsidRPr="00EF2B4E">
        <w:rPr>
          <w:rFonts w:ascii="Times New Roman" w:eastAsia="Times New Roman" w:hAnsi="Times New Roman"/>
          <w:b w:val="0"/>
          <w:color w:val="auto"/>
          <w:sz w:val="24"/>
          <w:vertAlign w:val="superscript"/>
        </w:rPr>
        <w:t>3</w:t>
      </w:r>
      <w:r w:rsidRPr="00EF2B4E">
        <w:rPr>
          <w:rFonts w:ascii="Times New Roman" w:eastAsia="Times New Roman" w:hAnsi="Times New Roman"/>
          <w:b w:val="0"/>
          <w:color w:val="auto"/>
          <w:sz w:val="24"/>
        </w:rPr>
        <w:t>+áfa mértékű önrészt, valamint a tüzelőanyag szállításából – ideértve a rászorulókhoz való eljuttatást is – származó költségeket, amelyeket az önkormányzat 2018. évi költségvetése általános tartaléka terhére biztosít.</w:t>
      </w:r>
    </w:p>
    <w:p w:rsidR="00EF2B4E" w:rsidRPr="00EF2B4E" w:rsidRDefault="00EF2B4E" w:rsidP="00EF2B4E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EF2B4E" w:rsidRPr="00EF2B4E" w:rsidRDefault="00EF2B4E" w:rsidP="00EF2B4E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EF2B4E">
        <w:rPr>
          <w:rFonts w:ascii="Times New Roman" w:eastAsia="Times New Roman" w:hAnsi="Times New Roman"/>
          <w:b w:val="0"/>
          <w:color w:val="auto"/>
          <w:sz w:val="24"/>
        </w:rPr>
        <w:t>A Képviselő-testület kijelenti, hogy a szociális rászorultság és a 2018. évi igénylés részletes feltételeit legkésőbb a tüzelőanyag megvásárlását követő 10. napon hatályba lépő rendeletében szabályozza, valamint vállalja, hogy a szociális célú tüzelőanyagban részesülőktől ellenszolgáltatást nem kér.</w:t>
      </w:r>
    </w:p>
    <w:p w:rsidR="00EF2B4E" w:rsidRPr="00EF2B4E" w:rsidRDefault="00EF2B4E" w:rsidP="00EF2B4E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EF2B4E" w:rsidRPr="00EF2B4E" w:rsidRDefault="00EF2B4E" w:rsidP="00EF2B4E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EF2B4E">
        <w:rPr>
          <w:rFonts w:ascii="Times New Roman" w:eastAsia="Times New Roman" w:hAnsi="Times New Roman"/>
          <w:b w:val="0"/>
          <w:color w:val="auto"/>
          <w:sz w:val="24"/>
        </w:rPr>
        <w:t>Felkéri a polgármestert, hogy a szükséges intézkedések megtételéről gondoskodjon, és felhatalmazza a pályázat benyújtásához, és végrehajtásához szükséges dokumentumok aláírására.</w:t>
      </w:r>
    </w:p>
    <w:p w:rsidR="00EF2B4E" w:rsidRPr="00EF2B4E" w:rsidRDefault="00EF2B4E" w:rsidP="00EF2B4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F2B4E" w:rsidRPr="00EF2B4E" w:rsidRDefault="00EF2B4E" w:rsidP="00EF2B4E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EF2B4E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F2B4E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EF2B4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2018. augusztus 31. – pályázat </w:t>
      </w:r>
      <w:proofErr w:type="gramStart"/>
      <w:r w:rsidRPr="00EF2B4E">
        <w:rPr>
          <w:rFonts w:ascii="Times New Roman" w:eastAsia="Times New Roman" w:hAnsi="Times New Roman"/>
          <w:b w:val="0"/>
          <w:bCs w:val="0"/>
          <w:color w:val="auto"/>
          <w:sz w:val="24"/>
        </w:rPr>
        <w:t>benyújtására</w:t>
      </w:r>
      <w:r w:rsidRPr="00EF2B4E">
        <w:rPr>
          <w:rFonts w:ascii="Times New Roman" w:eastAsia="Times New Roman" w:hAnsi="Times New Roman"/>
          <w:bCs w:val="0"/>
          <w:color w:val="auto"/>
          <w:sz w:val="24"/>
        </w:rPr>
        <w:t xml:space="preserve">  </w:t>
      </w:r>
      <w:r w:rsidRPr="00EF2B4E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proofErr w:type="gramEnd"/>
      <w:r w:rsidRPr="00EF2B4E">
        <w:rPr>
          <w:rFonts w:ascii="Times New Roman" w:eastAsia="Times New Roman" w:hAnsi="Times New Roman"/>
          <w:bCs w:val="0"/>
          <w:color w:val="auto"/>
          <w:sz w:val="24"/>
          <w:u w:val="single"/>
        </w:rPr>
        <w:t>:</w:t>
      </w:r>
      <w:r w:rsidRPr="00EF2B4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EF2B4E" w:rsidRPr="00EF2B4E" w:rsidRDefault="00EF2B4E" w:rsidP="00EF2B4E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F2B4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2019. február 15. – tüzelőanyag kiosztására</w:t>
      </w:r>
    </w:p>
    <w:p w:rsidR="00EF2B4E" w:rsidRPr="00EF2B4E" w:rsidRDefault="00EF2B4E" w:rsidP="00EF2B4E">
      <w:pPr>
        <w:jc w:val="both"/>
        <w:rPr>
          <w:rFonts w:eastAsia="Times New Roman"/>
          <w:b w:val="0"/>
          <w:bCs w:val="0"/>
          <w:color w:val="auto"/>
          <w:sz w:val="24"/>
        </w:rPr>
      </w:pPr>
    </w:p>
    <w:p w:rsidR="00445398" w:rsidRDefault="00445398" w:rsidP="00445398">
      <w:pPr>
        <w:rPr>
          <w:rFonts w:ascii="Times New Roman" w:hAnsi="Times New Roman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53372C" w:rsidRDefault="0053372C" w:rsidP="00697B76">
      <w:pPr>
        <w:jc w:val="both"/>
        <w:rPr>
          <w:rFonts w:ascii="Times New Roman" w:hAnsi="Times New Roman"/>
          <w:b w:val="0"/>
          <w:sz w:val="24"/>
        </w:rPr>
      </w:pPr>
    </w:p>
    <w:p w:rsidR="0053372C" w:rsidRPr="007902AA" w:rsidRDefault="0053372C" w:rsidP="0053372C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7902AA">
        <w:rPr>
          <w:rFonts w:ascii="Times New Roman" w:hAnsi="Times New Roman"/>
          <w:b w:val="0"/>
          <w:sz w:val="24"/>
        </w:rPr>
        <w:t xml:space="preserve">Mivel az ülésen egyéb kérdés, hozzászólás nem hangzott el, Mikó Zoltán polgármester az ülést </w:t>
      </w:r>
      <w:r w:rsidR="00824F50">
        <w:rPr>
          <w:rFonts w:ascii="Times New Roman" w:hAnsi="Times New Roman"/>
          <w:b w:val="0"/>
          <w:sz w:val="24"/>
        </w:rPr>
        <w:t>8</w:t>
      </w:r>
      <w:r w:rsidR="00824F50">
        <w:rPr>
          <w:rFonts w:ascii="Times New Roman" w:hAnsi="Times New Roman"/>
          <w:b w:val="0"/>
          <w:sz w:val="24"/>
          <w:u w:val="single"/>
          <w:vertAlign w:val="superscript"/>
        </w:rPr>
        <w:t>30</w:t>
      </w:r>
      <w:r>
        <w:rPr>
          <w:rFonts w:ascii="Times New Roman" w:hAnsi="Times New Roman"/>
          <w:b w:val="0"/>
          <w:sz w:val="24"/>
        </w:rPr>
        <w:t xml:space="preserve"> órakor </w:t>
      </w:r>
      <w:r w:rsidRPr="007902AA">
        <w:rPr>
          <w:rFonts w:ascii="Times New Roman" w:hAnsi="Times New Roman"/>
          <w:b w:val="0"/>
          <w:sz w:val="24"/>
        </w:rPr>
        <w:t>bezárta.</w:t>
      </w:r>
    </w:p>
    <w:p w:rsidR="0053372C" w:rsidRDefault="0053372C" w:rsidP="0053372C">
      <w:pPr>
        <w:jc w:val="both"/>
        <w:rPr>
          <w:rFonts w:ascii="Times New Roman" w:hAnsi="Times New Roman"/>
          <w:b w:val="0"/>
          <w:sz w:val="24"/>
        </w:rPr>
      </w:pPr>
    </w:p>
    <w:p w:rsidR="0053372C" w:rsidRPr="007902AA" w:rsidRDefault="0053372C" w:rsidP="0053372C">
      <w:pPr>
        <w:jc w:val="both"/>
        <w:rPr>
          <w:rFonts w:ascii="Times New Roman" w:hAnsi="Times New Roman"/>
          <w:b w:val="0"/>
          <w:sz w:val="24"/>
        </w:rPr>
      </w:pPr>
    </w:p>
    <w:p w:rsidR="0053372C" w:rsidRPr="007902AA" w:rsidRDefault="0053372C" w:rsidP="0053372C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53372C" w:rsidRPr="007902AA" w:rsidRDefault="0053372C" w:rsidP="0053372C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53372C" w:rsidRPr="007902AA" w:rsidRDefault="0053372C" w:rsidP="0053372C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K. m. f.</w:t>
      </w:r>
    </w:p>
    <w:p w:rsidR="0053372C" w:rsidRDefault="0053372C" w:rsidP="0053372C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53372C" w:rsidRDefault="0053372C" w:rsidP="0053372C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53372C" w:rsidRDefault="0053372C" w:rsidP="0053372C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53372C" w:rsidRPr="007902AA" w:rsidRDefault="0053372C" w:rsidP="0053372C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53372C" w:rsidRPr="007902AA" w:rsidRDefault="0053372C" w:rsidP="0053372C">
      <w:pPr>
        <w:tabs>
          <w:tab w:val="center" w:pos="567"/>
          <w:tab w:val="center" w:pos="7088"/>
        </w:tabs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Mikó Zoltán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ab/>
        <w:t>Dr. Kiss Imre</w:t>
      </w:r>
    </w:p>
    <w:p w:rsidR="0053372C" w:rsidRPr="005C226C" w:rsidRDefault="0053372C" w:rsidP="0053372C">
      <w:pPr>
        <w:tabs>
          <w:tab w:val="center" w:pos="567"/>
          <w:tab w:val="center" w:pos="708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polgármester                                                                                          jegyző</w:t>
      </w:r>
    </w:p>
    <w:p w:rsidR="0053372C" w:rsidRPr="005C226C" w:rsidRDefault="0053372C" w:rsidP="0053372C">
      <w:pPr>
        <w:rPr>
          <w:rFonts w:ascii="Times New Roman" w:hAnsi="Times New Roman"/>
          <w:sz w:val="24"/>
        </w:rPr>
      </w:pPr>
    </w:p>
    <w:p w:rsidR="0053372C" w:rsidRPr="00467CD1" w:rsidRDefault="0053372C" w:rsidP="0053372C">
      <w:pPr>
        <w:ind w:right="-32"/>
        <w:jc w:val="both"/>
        <w:rPr>
          <w:rFonts w:ascii="Times New Roman" w:hAnsi="Times New Roman"/>
          <w:b w:val="0"/>
          <w:color w:val="auto"/>
          <w:sz w:val="24"/>
        </w:rPr>
      </w:pPr>
    </w:p>
    <w:p w:rsidR="0053372C" w:rsidRPr="00735D21" w:rsidRDefault="0053372C" w:rsidP="00697B76">
      <w:pPr>
        <w:jc w:val="both"/>
        <w:rPr>
          <w:rFonts w:ascii="Times New Roman" w:hAnsi="Times New Roman"/>
          <w:b w:val="0"/>
          <w:sz w:val="24"/>
        </w:rPr>
      </w:pPr>
    </w:p>
    <w:sectPr w:rsidR="0053372C" w:rsidRPr="00735D21" w:rsidSect="00EF2B4E">
      <w:footerReference w:type="default" r:id="rId8"/>
      <w:pgSz w:w="11906" w:h="16838"/>
      <w:pgMar w:top="1418" w:right="1418" w:bottom="1276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0B8" w:rsidRDefault="009210B8" w:rsidP="00032E15">
      <w:r>
        <w:separator/>
      </w:r>
    </w:p>
  </w:endnote>
  <w:endnote w:type="continuationSeparator" w:id="0">
    <w:p w:rsidR="009210B8" w:rsidRDefault="009210B8" w:rsidP="000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447278"/>
      <w:docPartObj>
        <w:docPartGallery w:val="Page Numbers (Bottom of Page)"/>
        <w:docPartUnique/>
      </w:docPartObj>
    </w:sdtPr>
    <w:sdtEndPr/>
    <w:sdtContent>
      <w:p w:rsidR="00384DFD" w:rsidRDefault="00384D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84DFD" w:rsidRDefault="00384D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0B8" w:rsidRDefault="009210B8" w:rsidP="00032E15">
      <w:r>
        <w:separator/>
      </w:r>
    </w:p>
  </w:footnote>
  <w:footnote w:type="continuationSeparator" w:id="0">
    <w:p w:rsidR="009210B8" w:rsidRDefault="009210B8" w:rsidP="0003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30D1C"/>
    <w:multiLevelType w:val="hybridMultilevel"/>
    <w:tmpl w:val="C5002E46"/>
    <w:lvl w:ilvl="0" w:tplc="A352E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07A75"/>
    <w:multiLevelType w:val="hybridMultilevel"/>
    <w:tmpl w:val="39A60C32"/>
    <w:lvl w:ilvl="0" w:tplc="9D74DE06">
      <w:start w:val="1"/>
      <w:numFmt w:val="lowerLetter"/>
      <w:lvlText w:val="%1)"/>
      <w:lvlJc w:val="left"/>
      <w:pPr>
        <w:ind w:left="2563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46C12A67"/>
    <w:multiLevelType w:val="hybridMultilevel"/>
    <w:tmpl w:val="B440770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541F32"/>
    <w:multiLevelType w:val="hybridMultilevel"/>
    <w:tmpl w:val="FDAC62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4E48"/>
    <w:multiLevelType w:val="hybridMultilevel"/>
    <w:tmpl w:val="AD84557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247C59"/>
    <w:multiLevelType w:val="hybridMultilevel"/>
    <w:tmpl w:val="5C466D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94"/>
    <w:rsid w:val="00013BE6"/>
    <w:rsid w:val="00015F63"/>
    <w:rsid w:val="00020881"/>
    <w:rsid w:val="00032E15"/>
    <w:rsid w:val="0003460D"/>
    <w:rsid w:val="00036B29"/>
    <w:rsid w:val="00070412"/>
    <w:rsid w:val="00093891"/>
    <w:rsid w:val="000F03FD"/>
    <w:rsid w:val="000F7601"/>
    <w:rsid w:val="00117A53"/>
    <w:rsid w:val="00120215"/>
    <w:rsid w:val="00122BD4"/>
    <w:rsid w:val="00135D5B"/>
    <w:rsid w:val="00145318"/>
    <w:rsid w:val="0015252F"/>
    <w:rsid w:val="001F095C"/>
    <w:rsid w:val="001F2562"/>
    <w:rsid w:val="00204E30"/>
    <w:rsid w:val="00210940"/>
    <w:rsid w:val="0022414F"/>
    <w:rsid w:val="00227C71"/>
    <w:rsid w:val="00233B1D"/>
    <w:rsid w:val="002A713B"/>
    <w:rsid w:val="002B0438"/>
    <w:rsid w:val="002F28FC"/>
    <w:rsid w:val="00350F9A"/>
    <w:rsid w:val="00356785"/>
    <w:rsid w:val="00384DFD"/>
    <w:rsid w:val="003B7128"/>
    <w:rsid w:val="003C7CA4"/>
    <w:rsid w:val="00430C1C"/>
    <w:rsid w:val="00445398"/>
    <w:rsid w:val="00481145"/>
    <w:rsid w:val="004A7146"/>
    <w:rsid w:val="004E2496"/>
    <w:rsid w:val="004F68C8"/>
    <w:rsid w:val="00523E75"/>
    <w:rsid w:val="0053372C"/>
    <w:rsid w:val="0055579E"/>
    <w:rsid w:val="00561824"/>
    <w:rsid w:val="00561F34"/>
    <w:rsid w:val="00595029"/>
    <w:rsid w:val="005C429E"/>
    <w:rsid w:val="00614E62"/>
    <w:rsid w:val="0062089A"/>
    <w:rsid w:val="00636D52"/>
    <w:rsid w:val="00653714"/>
    <w:rsid w:val="00671D53"/>
    <w:rsid w:val="00673B45"/>
    <w:rsid w:val="00697B76"/>
    <w:rsid w:val="006A6223"/>
    <w:rsid w:val="007044F4"/>
    <w:rsid w:val="00734AEC"/>
    <w:rsid w:val="00735D21"/>
    <w:rsid w:val="0078261A"/>
    <w:rsid w:val="007942A7"/>
    <w:rsid w:val="00795603"/>
    <w:rsid w:val="007B2473"/>
    <w:rsid w:val="007D0634"/>
    <w:rsid w:val="007E7494"/>
    <w:rsid w:val="00807A00"/>
    <w:rsid w:val="00810073"/>
    <w:rsid w:val="00824F50"/>
    <w:rsid w:val="008302B7"/>
    <w:rsid w:val="0083194D"/>
    <w:rsid w:val="00840BE0"/>
    <w:rsid w:val="00851874"/>
    <w:rsid w:val="0085622D"/>
    <w:rsid w:val="00856911"/>
    <w:rsid w:val="00892A67"/>
    <w:rsid w:val="008A166B"/>
    <w:rsid w:val="008D37E7"/>
    <w:rsid w:val="008E3B29"/>
    <w:rsid w:val="008F6DEE"/>
    <w:rsid w:val="0091386B"/>
    <w:rsid w:val="009202D7"/>
    <w:rsid w:val="009210B8"/>
    <w:rsid w:val="00943832"/>
    <w:rsid w:val="00960CDE"/>
    <w:rsid w:val="009636B6"/>
    <w:rsid w:val="00997EF1"/>
    <w:rsid w:val="009E246F"/>
    <w:rsid w:val="00A06150"/>
    <w:rsid w:val="00A40098"/>
    <w:rsid w:val="00A84D8F"/>
    <w:rsid w:val="00A9154E"/>
    <w:rsid w:val="00A9577C"/>
    <w:rsid w:val="00AC7060"/>
    <w:rsid w:val="00AF60E2"/>
    <w:rsid w:val="00AF704E"/>
    <w:rsid w:val="00B85692"/>
    <w:rsid w:val="00BA6390"/>
    <w:rsid w:val="00BB098A"/>
    <w:rsid w:val="00BE3128"/>
    <w:rsid w:val="00C02067"/>
    <w:rsid w:val="00C10FFC"/>
    <w:rsid w:val="00C23C15"/>
    <w:rsid w:val="00C65666"/>
    <w:rsid w:val="00C9100D"/>
    <w:rsid w:val="00C92117"/>
    <w:rsid w:val="00CA7E9C"/>
    <w:rsid w:val="00CF1E22"/>
    <w:rsid w:val="00D30283"/>
    <w:rsid w:val="00D401E1"/>
    <w:rsid w:val="00D71C0D"/>
    <w:rsid w:val="00D87916"/>
    <w:rsid w:val="00D96672"/>
    <w:rsid w:val="00DB1F3C"/>
    <w:rsid w:val="00DE3CC8"/>
    <w:rsid w:val="00E35312"/>
    <w:rsid w:val="00E6302C"/>
    <w:rsid w:val="00E8738A"/>
    <w:rsid w:val="00EB1899"/>
    <w:rsid w:val="00EF2B4E"/>
    <w:rsid w:val="00F32451"/>
    <w:rsid w:val="00F568D2"/>
    <w:rsid w:val="00F61E12"/>
    <w:rsid w:val="00F97E27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9D035-FB40-400B-A72D-62B94E8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E7494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539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A713B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color w:val="auto"/>
      <w:sz w:val="24"/>
    </w:rPr>
  </w:style>
  <w:style w:type="paragraph" w:styleId="lfej">
    <w:name w:val="header"/>
    <w:basedOn w:val="Norml"/>
    <w:link w:val="lfejChar"/>
    <w:uiPriority w:val="99"/>
    <w:unhideWhenUsed/>
    <w:rsid w:val="00032E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32E15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32E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2E15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717B-80B3-4316-AF40-BDE39CB9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2</cp:revision>
  <dcterms:created xsi:type="dcterms:W3CDTF">2018-09-10T12:07:00Z</dcterms:created>
  <dcterms:modified xsi:type="dcterms:W3CDTF">2018-09-10T12:07:00Z</dcterms:modified>
</cp:coreProperties>
</file>