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2D2" w:rsidRPr="00F03338" w:rsidRDefault="00B632D2" w:rsidP="00B632D2">
      <w:pPr>
        <w:jc w:val="center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JEGYZŐKÖNYV</w:t>
      </w:r>
    </w:p>
    <w:p w:rsidR="00B632D2" w:rsidRPr="00F03338" w:rsidRDefault="00B632D2" w:rsidP="00B632D2">
      <w:pPr>
        <w:tabs>
          <w:tab w:val="left" w:pos="5865"/>
        </w:tabs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</w:p>
    <w:p w:rsidR="00B632D2" w:rsidRPr="00F03338" w:rsidRDefault="00B632D2" w:rsidP="00B632D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Készült: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2018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. </w:t>
      </w:r>
      <w:r w:rsidR="00806141">
        <w:rPr>
          <w:rFonts w:ascii="Times New Roman" w:eastAsia="Times New Roman" w:hAnsi="Times New Roman"/>
          <w:b w:val="0"/>
          <w:bCs w:val="0"/>
          <w:color w:val="auto"/>
          <w:sz w:val="24"/>
        </w:rPr>
        <w:t>március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</w:t>
      </w:r>
      <w:r w:rsidR="00806141">
        <w:rPr>
          <w:rFonts w:ascii="Times New Roman" w:eastAsia="Times New Roman" w:hAnsi="Times New Roman"/>
          <w:b w:val="0"/>
          <w:bCs w:val="0"/>
          <w:color w:val="auto"/>
          <w:sz w:val="24"/>
        </w:rPr>
        <w:t>7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-</w:t>
      </w:r>
      <w:r w:rsidR="00806141">
        <w:rPr>
          <w:rFonts w:ascii="Times New Roman" w:eastAsia="Times New Roman" w:hAnsi="Times New Roman"/>
          <w:b w:val="0"/>
          <w:bCs w:val="0"/>
          <w:color w:val="auto"/>
          <w:sz w:val="24"/>
        </w:rPr>
        <w:t>é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n,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="006B69BD">
        <w:rPr>
          <w:rFonts w:ascii="Times New Roman" w:eastAsia="Times New Roman" w:hAnsi="Times New Roman"/>
          <w:b w:val="0"/>
          <w:bCs w:val="0"/>
          <w:color w:val="auto"/>
          <w:sz w:val="24"/>
        </w:rPr>
        <w:t>10</w:t>
      </w:r>
      <w:r w:rsidRPr="000951B8"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  <w:vertAlign w:val="superscript"/>
        </w:rPr>
        <w:t>00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órakor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Tiszagyulaházán, Tiszagyulaháza Község Önkormányzata Képviselő-testületének,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Művelődési Házban megtartott 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nyilvános Képviselő-testületi üléséről.</w:t>
      </w:r>
    </w:p>
    <w:p w:rsidR="00B632D2" w:rsidRPr="00F03338" w:rsidRDefault="00B632D2" w:rsidP="00B632D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B632D2" w:rsidRPr="00F03338" w:rsidRDefault="00B632D2" w:rsidP="00B632D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Jelen vannak: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</w:p>
    <w:p w:rsidR="00B632D2" w:rsidRPr="00F03338" w:rsidRDefault="00B632D2" w:rsidP="00B632D2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Mikó Zoltán                      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polgármester</w:t>
      </w:r>
    </w:p>
    <w:p w:rsidR="00B632D2" w:rsidRDefault="00B632D2" w:rsidP="00B632D2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Szabó Sándorné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képviselő</w:t>
      </w:r>
    </w:p>
    <w:p w:rsidR="00B632D2" w:rsidRDefault="00B632D2" w:rsidP="00B632D2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Megyesi Elemér                  képviselő</w:t>
      </w:r>
    </w:p>
    <w:p w:rsidR="00806141" w:rsidRPr="00F03338" w:rsidRDefault="00806141" w:rsidP="00B632D2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Tóth Péter Benjámin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képviselő</w:t>
      </w:r>
    </w:p>
    <w:p w:rsidR="00B632D2" w:rsidRPr="00F03338" w:rsidRDefault="00B632D2" w:rsidP="00B632D2">
      <w:pPr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</w:p>
    <w:p w:rsidR="00B632D2" w:rsidRPr="006C0C99" w:rsidRDefault="00B632D2" w:rsidP="00B632D2">
      <w:pPr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Igazoltan távol:</w:t>
      </w:r>
    </w:p>
    <w:p w:rsidR="00B632D2" w:rsidRPr="00F03338" w:rsidRDefault="00B632D2" w:rsidP="00B632D2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="00806141">
        <w:rPr>
          <w:rFonts w:ascii="Times New Roman" w:eastAsia="Times New Roman" w:hAnsi="Times New Roman"/>
          <w:b w:val="0"/>
          <w:bCs w:val="0"/>
          <w:color w:val="auto"/>
          <w:sz w:val="24"/>
        </w:rPr>
        <w:t>Dobos Lászlóné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</w:t>
      </w:r>
      <w:r w:rsidR="0080614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alpolgármester</w:t>
      </w:r>
    </w:p>
    <w:p w:rsidR="00B632D2" w:rsidRPr="008C2DD9" w:rsidRDefault="00B632D2" w:rsidP="00B632D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A4C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                                  </w:t>
      </w:r>
    </w:p>
    <w:p w:rsidR="00B632D2" w:rsidRDefault="00B632D2" w:rsidP="00B632D2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Meghívottak: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 </w:t>
      </w:r>
    </w:p>
    <w:p w:rsidR="00B632D2" w:rsidRDefault="00B632D2" w:rsidP="00B632D2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B632D2" w:rsidRDefault="00B632D2" w:rsidP="00B632D2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>
        <w:rPr>
          <w:rFonts w:ascii="Times New Roman" w:eastAsia="Times New Roman" w:hAnsi="Times New Roman"/>
          <w:bCs w:val="0"/>
          <w:color w:val="auto"/>
          <w:sz w:val="24"/>
        </w:rPr>
        <w:t>2. napirendi pont tárgyalására:</w:t>
      </w:r>
    </w:p>
    <w:p w:rsidR="00B632D2" w:rsidRDefault="00B632D2" w:rsidP="00B632D2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B632D2" w:rsidRDefault="00B632D2" w:rsidP="00B632D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Cs w:val="0"/>
          <w:color w:val="auto"/>
          <w:sz w:val="24"/>
        </w:rPr>
        <w:t xml:space="preserve">                                              </w:t>
      </w:r>
      <w:proofErr w:type="spellStart"/>
      <w:r w:rsidRPr="006D0314">
        <w:rPr>
          <w:rFonts w:ascii="Times New Roman" w:eastAsia="Times New Roman" w:hAnsi="Times New Roman"/>
          <w:b w:val="0"/>
          <w:bCs w:val="0"/>
          <w:color w:val="auto"/>
          <w:sz w:val="24"/>
        </w:rPr>
        <w:t>Kánainé</w:t>
      </w:r>
      <w:proofErr w:type="spellEnd"/>
      <w:r w:rsidRPr="006D031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Kövesdi Edina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költségvetési ügyintéző</w:t>
      </w:r>
    </w:p>
    <w:p w:rsidR="00806141" w:rsidRDefault="00806141" w:rsidP="00B632D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806141" w:rsidRPr="00806141" w:rsidRDefault="00806141" w:rsidP="00B632D2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806141">
        <w:rPr>
          <w:rFonts w:ascii="Times New Roman" w:eastAsia="Times New Roman" w:hAnsi="Times New Roman"/>
          <w:bCs w:val="0"/>
          <w:color w:val="auto"/>
          <w:sz w:val="24"/>
        </w:rPr>
        <w:t>3. napirendi pont tárgyalására:</w:t>
      </w:r>
    </w:p>
    <w:p w:rsidR="00806141" w:rsidRDefault="00806141" w:rsidP="00B632D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806141" w:rsidRPr="006D0314" w:rsidRDefault="00806141" w:rsidP="00B632D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Ferenczné Takács Viktória védőnő</w:t>
      </w:r>
    </w:p>
    <w:p w:rsidR="00B632D2" w:rsidRPr="00F03338" w:rsidRDefault="00B632D2" w:rsidP="00B632D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B632D2" w:rsidRDefault="00B632D2" w:rsidP="00B632D2">
      <w:pPr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Az ülés teljes időtartamára:</w:t>
      </w:r>
    </w:p>
    <w:p w:rsidR="00B632D2" w:rsidRPr="00F03338" w:rsidRDefault="00B632D2" w:rsidP="00B632D2">
      <w:pPr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</w:p>
    <w:p w:rsidR="00B632D2" w:rsidRPr="00F03338" w:rsidRDefault="00B632D2" w:rsidP="00B632D2">
      <w:pPr>
        <w:ind w:firstLine="269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Dr. Nagy Attila                         kirendeltségvezető</w:t>
      </w:r>
    </w:p>
    <w:p w:rsidR="00B632D2" w:rsidRPr="00F03338" w:rsidRDefault="00B632D2" w:rsidP="00B632D2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Mészárosné Szincsák Mária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jegyzőkönyvvezető</w:t>
      </w:r>
    </w:p>
    <w:p w:rsidR="00B632D2" w:rsidRDefault="00B632D2" w:rsidP="00B632D2"/>
    <w:p w:rsidR="00B632D2" w:rsidRDefault="00B632D2" w:rsidP="00B632D2"/>
    <w:p w:rsidR="00B632D2" w:rsidRPr="005A6FBD" w:rsidRDefault="00B632D2" w:rsidP="00B632D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A6FBD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Sok szeretettel köszönti a megjelenteket a Képviselő-testületi ülésen.</w:t>
      </w:r>
      <w:r w:rsidR="0080614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Elmondja, hogy Ferenczné Takács Viktória védőnő egyéb elfoglaltsága miatt, sajnos nem tud részt venni az ülésen.</w:t>
      </w:r>
      <w:r w:rsidR="006B69B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Továbbá köszönti Dr. Nagy Attila Kirendeltségvezetőt.</w:t>
      </w:r>
    </w:p>
    <w:p w:rsidR="00B632D2" w:rsidRPr="005A6FBD" w:rsidRDefault="00B632D2" w:rsidP="00B632D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B632D2" w:rsidRPr="005A6FBD" w:rsidRDefault="00B632D2" w:rsidP="00B632D2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5A6FBD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Megállapítja, hogy a képviselő-testület határozatképes, jelen van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5A6FBD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megválasztott képviselő, igazoltan hiányzik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1</w:t>
      </w:r>
      <w:r w:rsidRPr="005A6FBD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fő.</w:t>
      </w:r>
    </w:p>
    <w:p w:rsidR="00B632D2" w:rsidRPr="005A6FBD" w:rsidRDefault="00B632D2" w:rsidP="00B632D2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B632D2" w:rsidRPr="005A6FBD" w:rsidRDefault="00B632D2" w:rsidP="00B632D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A6FBD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Elmondja, hogy a mai ülésről hangfelvétel és jegyzőkönyv készül, melynek vezetésével Mészárosné Szincsák Máriát bízza meg. </w:t>
      </w:r>
    </w:p>
    <w:p w:rsidR="00B632D2" w:rsidRDefault="00B632D2" w:rsidP="00B632D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>Javaslatot tesz a meghívóban szereplő napirendi pontok tárgyalására</w:t>
      </w:r>
      <w:r w:rsidR="0080614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az alábbi módosítás szerint:</w:t>
      </w:r>
    </w:p>
    <w:p w:rsidR="008246D3" w:rsidRDefault="008246D3"/>
    <w:p w:rsidR="005C69D0" w:rsidRDefault="005C69D0"/>
    <w:p w:rsidR="005C69D0" w:rsidRPr="005C69D0" w:rsidRDefault="005C69D0" w:rsidP="005C69D0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C69D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Polgármesteri jelentés a lejárt </w:t>
      </w:r>
      <w:proofErr w:type="spellStart"/>
      <w:r w:rsidRPr="005C69D0">
        <w:rPr>
          <w:rFonts w:ascii="Times New Roman" w:eastAsia="Times New Roman" w:hAnsi="Times New Roman"/>
          <w:b w:val="0"/>
          <w:bCs w:val="0"/>
          <w:color w:val="auto"/>
          <w:sz w:val="24"/>
        </w:rPr>
        <w:t>határidejű</w:t>
      </w:r>
      <w:proofErr w:type="spellEnd"/>
      <w:r w:rsidRPr="005C69D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Képviselő-testületi határozatok végrehajtásáról.</w:t>
      </w:r>
    </w:p>
    <w:p w:rsidR="005C69D0" w:rsidRPr="005C69D0" w:rsidRDefault="005C69D0" w:rsidP="005C69D0">
      <w:pPr>
        <w:ind w:left="708" w:firstLine="1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0" w:name="_Hlk509316058"/>
      <w:r w:rsidRPr="005C69D0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5C69D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5C69D0" w:rsidRPr="005C69D0" w:rsidRDefault="005C69D0" w:rsidP="005C69D0">
      <w:pPr>
        <w:ind w:firstLine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C69D0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5C69D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bookmarkEnd w:id="0"/>
    <w:p w:rsidR="005C69D0" w:rsidRPr="005C69D0" w:rsidRDefault="005C69D0" w:rsidP="005C69D0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C69D0" w:rsidRPr="005C69D0" w:rsidRDefault="005C69D0" w:rsidP="005C69D0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1" w:name="_Hlk509913581"/>
      <w:r w:rsidRPr="005C69D0">
        <w:rPr>
          <w:rFonts w:ascii="Times New Roman" w:eastAsia="Times New Roman" w:hAnsi="Times New Roman"/>
          <w:b w:val="0"/>
          <w:bCs w:val="0"/>
          <w:color w:val="auto"/>
          <w:sz w:val="24"/>
        </w:rPr>
        <w:lastRenderedPageBreak/>
        <w:t>Előterjesztés az Önkormányzat 2017.évi költségvetéséről szóló 3/2017.(II.24.) Önkormányzati Rendeletének módosításáról.</w:t>
      </w:r>
    </w:p>
    <w:bookmarkEnd w:id="1"/>
    <w:p w:rsidR="005C69D0" w:rsidRPr="005C69D0" w:rsidRDefault="005C69D0" w:rsidP="005C69D0">
      <w:pPr>
        <w:ind w:left="708" w:firstLine="1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C69D0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5C69D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5C69D0" w:rsidRPr="005C69D0" w:rsidRDefault="005C69D0" w:rsidP="005C69D0">
      <w:pPr>
        <w:ind w:firstLine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C69D0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5C69D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p w:rsidR="005C69D0" w:rsidRPr="005C69D0" w:rsidRDefault="005C69D0" w:rsidP="005C69D0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C69D0" w:rsidRPr="005C69D0" w:rsidRDefault="005C69D0" w:rsidP="005C69D0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2" w:name="_Hlk510603347"/>
      <w:r w:rsidRPr="005C69D0">
        <w:rPr>
          <w:rFonts w:ascii="Times New Roman" w:eastAsia="Times New Roman" w:hAnsi="Times New Roman"/>
          <w:b w:val="0"/>
          <w:color w:val="auto"/>
          <w:sz w:val="24"/>
        </w:rPr>
        <w:t>Beszámoló a védőnői szolgálat feladatellátásáról.</w:t>
      </w:r>
    </w:p>
    <w:bookmarkEnd w:id="2"/>
    <w:p w:rsidR="005C69D0" w:rsidRPr="005C69D0" w:rsidRDefault="005C69D0" w:rsidP="005C69D0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C69D0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5C69D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Ferenczné Takács Viktória védőnő</w:t>
      </w:r>
    </w:p>
    <w:p w:rsidR="005C69D0" w:rsidRPr="005C69D0" w:rsidRDefault="005C69D0" w:rsidP="005C69D0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C69D0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5C69D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p w:rsidR="005C69D0" w:rsidRPr="005C69D0" w:rsidRDefault="005C69D0" w:rsidP="005C69D0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C69D0" w:rsidRPr="005C69D0" w:rsidRDefault="005C69D0" w:rsidP="005C69D0">
      <w:pPr>
        <w:ind w:left="705" w:hanging="345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C69D0">
        <w:rPr>
          <w:rFonts w:ascii="Times New Roman" w:eastAsia="Times New Roman" w:hAnsi="Times New Roman"/>
          <w:b w:val="0"/>
          <w:bCs w:val="0"/>
          <w:color w:val="auto"/>
          <w:sz w:val="24"/>
        </w:rPr>
        <w:t>4.</w:t>
      </w:r>
      <w:r w:rsidRPr="005C69D0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bookmarkStart w:id="3" w:name="_Hlk510604836"/>
      <w:r w:rsidRPr="005C69D0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Tiszagyulaháza Községi Önkormányzat 2018. évi közbeszerzési tervének jóváhagyására.</w:t>
      </w:r>
    </w:p>
    <w:p w:rsidR="005C69D0" w:rsidRPr="005C69D0" w:rsidRDefault="005C69D0" w:rsidP="005C69D0">
      <w:pPr>
        <w:ind w:left="360" w:firstLine="34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4" w:name="_Hlk509308049"/>
      <w:bookmarkEnd w:id="3"/>
      <w:r w:rsidRPr="005C69D0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5C69D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5C69D0" w:rsidRPr="005C69D0" w:rsidRDefault="005C69D0" w:rsidP="005C69D0">
      <w:pPr>
        <w:ind w:left="36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C69D0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5C69D0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5C69D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bookmarkEnd w:id="4"/>
    <w:p w:rsidR="005C69D0" w:rsidRPr="005C69D0" w:rsidRDefault="005C69D0" w:rsidP="005C69D0">
      <w:pPr>
        <w:ind w:left="36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C69D0" w:rsidRPr="005C69D0" w:rsidRDefault="005C69D0" w:rsidP="005C69D0">
      <w:pPr>
        <w:ind w:left="705" w:hanging="345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C69D0">
        <w:rPr>
          <w:rFonts w:ascii="Times New Roman" w:eastAsia="Times New Roman" w:hAnsi="Times New Roman"/>
          <w:b w:val="0"/>
          <w:bCs w:val="0"/>
          <w:color w:val="auto"/>
          <w:sz w:val="24"/>
        </w:rPr>
        <w:t>5.</w:t>
      </w:r>
      <w:r w:rsidRPr="005C69D0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bookmarkStart w:id="5" w:name="_Hlk510606055"/>
      <w:r w:rsidRPr="005C69D0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az Újtikos-Tiszagyulaháza Általános Iskola intézményátszervezési javaslatának véleményezéséről.</w:t>
      </w:r>
    </w:p>
    <w:bookmarkEnd w:id="5"/>
    <w:p w:rsidR="005C69D0" w:rsidRPr="005C69D0" w:rsidRDefault="005C69D0" w:rsidP="005C69D0">
      <w:pPr>
        <w:ind w:left="705" w:hanging="345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C69D0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bookmarkStart w:id="6" w:name="_Hlk509308102"/>
      <w:r w:rsidRPr="005C69D0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5C69D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5C69D0" w:rsidRPr="005C69D0" w:rsidRDefault="005C69D0" w:rsidP="005C69D0">
      <w:pPr>
        <w:ind w:left="705" w:hanging="345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C69D0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5C69D0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5C69D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bookmarkEnd w:id="6"/>
    <w:p w:rsidR="005C69D0" w:rsidRPr="005C69D0" w:rsidRDefault="005C69D0" w:rsidP="005C69D0">
      <w:pPr>
        <w:ind w:left="705" w:hanging="345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C69D0" w:rsidRPr="005C69D0" w:rsidRDefault="005C69D0" w:rsidP="005C69D0">
      <w:pPr>
        <w:ind w:left="705" w:hanging="345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C69D0">
        <w:rPr>
          <w:rFonts w:ascii="Times New Roman" w:eastAsia="Times New Roman" w:hAnsi="Times New Roman"/>
          <w:b w:val="0"/>
          <w:bCs w:val="0"/>
          <w:color w:val="auto"/>
          <w:sz w:val="24"/>
        </w:rPr>
        <w:t>6.</w:t>
      </w:r>
      <w:r w:rsidRPr="005C69D0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bookmarkStart w:id="7" w:name="_Hlk510607688"/>
      <w:r w:rsidRPr="005C69D0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az óvodába történő jelentkezés módjának és az óvodai felvétel időpontjának meghatározására a 2018/2019-es nevelési évre vonatkozóan.</w:t>
      </w:r>
    </w:p>
    <w:bookmarkEnd w:id="7"/>
    <w:p w:rsidR="005C69D0" w:rsidRPr="005C69D0" w:rsidRDefault="005C69D0" w:rsidP="005C69D0">
      <w:pPr>
        <w:ind w:left="705" w:hanging="345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C69D0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5C69D0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5C69D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5C69D0" w:rsidRPr="005C69D0" w:rsidRDefault="005C69D0" w:rsidP="005C69D0">
      <w:pPr>
        <w:ind w:left="705" w:hanging="345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C69D0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5C69D0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5C69D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p w:rsidR="005C69D0" w:rsidRDefault="005C69D0"/>
    <w:p w:rsidR="005C69D0" w:rsidRDefault="005C69D0" w:rsidP="0002359F">
      <w:pPr>
        <w:ind w:left="705" w:hanging="345"/>
        <w:rPr>
          <w:rFonts w:ascii="Times New Roman" w:hAnsi="Times New Roman"/>
          <w:b w:val="0"/>
          <w:sz w:val="24"/>
        </w:rPr>
      </w:pPr>
      <w:r w:rsidRPr="0002359F">
        <w:rPr>
          <w:rFonts w:ascii="Times New Roman" w:hAnsi="Times New Roman"/>
          <w:b w:val="0"/>
          <w:sz w:val="24"/>
        </w:rPr>
        <w:t xml:space="preserve">7. </w:t>
      </w:r>
      <w:r w:rsidR="0002359F">
        <w:rPr>
          <w:rFonts w:ascii="Times New Roman" w:hAnsi="Times New Roman"/>
          <w:b w:val="0"/>
          <w:sz w:val="24"/>
        </w:rPr>
        <w:tab/>
      </w:r>
      <w:bookmarkStart w:id="8" w:name="_Hlk510609310"/>
      <w:r w:rsidR="0002359F">
        <w:rPr>
          <w:rFonts w:ascii="Times New Roman" w:hAnsi="Times New Roman"/>
          <w:b w:val="0"/>
          <w:sz w:val="24"/>
        </w:rPr>
        <w:t xml:space="preserve">Előterjesztés az „Óvodaudvar fejlesztése Tiszagyulaháza településen” </w:t>
      </w:r>
      <w:r w:rsidR="005760A9">
        <w:rPr>
          <w:rFonts w:ascii="Times New Roman" w:hAnsi="Times New Roman"/>
          <w:b w:val="0"/>
          <w:sz w:val="24"/>
        </w:rPr>
        <w:t>elnevezésű</w:t>
      </w:r>
      <w:r w:rsidR="0002359F">
        <w:rPr>
          <w:rFonts w:ascii="Times New Roman" w:hAnsi="Times New Roman"/>
          <w:b w:val="0"/>
          <w:sz w:val="24"/>
        </w:rPr>
        <w:t xml:space="preserve"> projekt óvodaudvar fejlesztési munkáinak kivitelezésére.</w:t>
      </w:r>
    </w:p>
    <w:bookmarkEnd w:id="8"/>
    <w:p w:rsidR="0002359F" w:rsidRDefault="0002359F" w:rsidP="0002359F">
      <w:pPr>
        <w:ind w:left="705" w:hanging="345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 w:rsidRPr="0002359F">
        <w:rPr>
          <w:rFonts w:ascii="Times New Roman" w:hAnsi="Times New Roman"/>
          <w:sz w:val="24"/>
          <w:u w:val="single"/>
        </w:rPr>
        <w:t>Előadó:</w:t>
      </w:r>
      <w:r>
        <w:rPr>
          <w:rFonts w:ascii="Times New Roman" w:hAnsi="Times New Roman"/>
          <w:b w:val="0"/>
          <w:sz w:val="24"/>
        </w:rPr>
        <w:t xml:space="preserve"> Mikó Zoltán polgármester</w:t>
      </w:r>
    </w:p>
    <w:p w:rsidR="0002359F" w:rsidRDefault="0002359F" w:rsidP="0002359F">
      <w:pPr>
        <w:ind w:left="705" w:hanging="345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 w:rsidRPr="0002359F">
        <w:rPr>
          <w:rFonts w:ascii="Times New Roman" w:hAnsi="Times New Roman"/>
          <w:sz w:val="24"/>
          <w:u w:val="single"/>
        </w:rPr>
        <w:t>Előterjesztés:</w:t>
      </w:r>
      <w:r>
        <w:rPr>
          <w:rFonts w:ascii="Times New Roman" w:hAnsi="Times New Roman"/>
          <w:b w:val="0"/>
          <w:sz w:val="24"/>
        </w:rPr>
        <w:t xml:space="preserve"> írásos</w:t>
      </w:r>
    </w:p>
    <w:p w:rsidR="004B7B1A" w:rsidRDefault="004B7B1A" w:rsidP="0002359F">
      <w:pPr>
        <w:ind w:left="705" w:hanging="345"/>
        <w:rPr>
          <w:rFonts w:ascii="Times New Roman" w:hAnsi="Times New Roman"/>
          <w:sz w:val="24"/>
        </w:rPr>
      </w:pPr>
    </w:p>
    <w:p w:rsidR="004B7B1A" w:rsidRDefault="004B7B1A" w:rsidP="004B7B1A">
      <w:pPr>
        <w:rPr>
          <w:rFonts w:ascii="Times New Roman" w:hAnsi="Times New Roman"/>
          <w:b w:val="0"/>
          <w:sz w:val="24"/>
        </w:rPr>
      </w:pPr>
    </w:p>
    <w:p w:rsidR="004B7B1A" w:rsidRPr="004B7B1A" w:rsidRDefault="004B7B1A" w:rsidP="004B7B1A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>A Képviselő-testület 4 igen szavazattal (a szavazásban 4 fő vett részt) – egyetért a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módosított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napirendi pontok tárgyalásával.</w:t>
      </w:r>
    </w:p>
    <w:p w:rsidR="004B7B1A" w:rsidRPr="004B7B1A" w:rsidRDefault="004B7B1A" w:rsidP="004B7B1A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B7B1A" w:rsidRPr="004B7B1A" w:rsidRDefault="004B7B1A" w:rsidP="004B7B1A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B7B1A" w:rsidRPr="004B7B1A" w:rsidRDefault="004B7B1A" w:rsidP="004B7B1A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</w:rPr>
        <w:t>1./</w:t>
      </w:r>
    </w:p>
    <w:p w:rsidR="004B7B1A" w:rsidRPr="004B7B1A" w:rsidRDefault="004B7B1A" w:rsidP="004B7B1A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bookmarkStart w:id="9" w:name="_Hlk499281898"/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Polgármesteri jelentés a lejárt </w:t>
      </w:r>
      <w:proofErr w:type="spellStart"/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határidejű</w:t>
      </w:r>
      <w:proofErr w:type="spellEnd"/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Képviselő-testületi határozatok végrehajtásáról.</w:t>
      </w:r>
    </w:p>
    <w:p w:rsidR="004B7B1A" w:rsidRPr="004B7B1A" w:rsidRDefault="004B7B1A" w:rsidP="004B7B1A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 xml:space="preserve">Előadó: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bookmarkEnd w:id="9"/>
    <w:p w:rsidR="004B7B1A" w:rsidRPr="004B7B1A" w:rsidRDefault="004B7B1A" w:rsidP="004B7B1A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B7B1A" w:rsidRPr="004B7B1A" w:rsidRDefault="004B7B1A" w:rsidP="004B7B1A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bookmarkStart w:id="10" w:name="_Hlk507417547"/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4B7B1A" w:rsidRPr="004B7B1A" w:rsidRDefault="004B7B1A" w:rsidP="004B7B1A"/>
    <w:p w:rsidR="004B7B1A" w:rsidRPr="004B7B1A" w:rsidRDefault="004B7B1A" w:rsidP="004B7B1A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hAnsi="Times New Roman"/>
          <w:sz w:val="24"/>
          <w:u w:val="single"/>
        </w:rPr>
        <w:t>Mikó Zoltán polgármester:</w:t>
      </w:r>
      <w:r w:rsidRPr="004B7B1A">
        <w:rPr>
          <w:rFonts w:ascii="Times New Roman" w:hAnsi="Times New Roman"/>
          <w:b w:val="0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Elmondja, hogy szóbeli kiegészítése nincs, kéri, hogy tárgyalják meg az előterjesztést. </w:t>
      </w:r>
    </w:p>
    <w:bookmarkEnd w:id="10"/>
    <w:p w:rsidR="004B7B1A" w:rsidRDefault="004B7B1A" w:rsidP="004B7B1A">
      <w:pPr>
        <w:rPr>
          <w:rFonts w:ascii="Times New Roman" w:hAnsi="Times New Roman"/>
          <w:b w:val="0"/>
          <w:sz w:val="24"/>
        </w:rPr>
      </w:pPr>
    </w:p>
    <w:p w:rsidR="004B7B1A" w:rsidRPr="004B7B1A" w:rsidRDefault="004B7B1A" w:rsidP="004B7B1A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Képviselő részéről kérdés, hozzászólás nem hangzott el.</w:t>
      </w:r>
    </w:p>
    <w:p w:rsidR="004B7B1A" w:rsidRPr="004B7B1A" w:rsidRDefault="004B7B1A" w:rsidP="004B7B1A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4B7B1A" w:rsidRPr="004B7B1A" w:rsidRDefault="004B7B1A" w:rsidP="004B7B1A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11" w:name="_Hlk507489728"/>
      <w:bookmarkStart w:id="12" w:name="_Hlk510604636"/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Szavazásra bocsátja az előterjesztés határozati javaslatát. Felkéri a képviselő-testületet, hogy aki egyetért a lejárt </w:t>
      </w:r>
      <w:proofErr w:type="spellStart"/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határidejű</w:t>
      </w:r>
      <w:proofErr w:type="spellEnd"/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Képviselői-testületi határozatok végrehajtásáról szóló határozati javaslattal, kézfelnyújtással szavazzon:</w:t>
      </w:r>
    </w:p>
    <w:p w:rsidR="004B7B1A" w:rsidRPr="004B7B1A" w:rsidRDefault="004B7B1A" w:rsidP="004B7B1A"/>
    <w:p w:rsidR="004B7B1A" w:rsidRPr="004B7B1A" w:rsidRDefault="004B7B1A" w:rsidP="004B7B1A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lastRenderedPageBreak/>
        <w:t xml:space="preserve">A képviselő-testület a lejárt </w:t>
      </w:r>
      <w:proofErr w:type="spellStart"/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>határidejű</w:t>
      </w:r>
      <w:proofErr w:type="spellEnd"/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Képviselő- testületi határozatok végrehajtásáról szóló előterjesztést, 4 igen szavazattal elfogadta (a szavazásban 4 fő vett részt) és az alábbi határozatot hozta:</w:t>
      </w:r>
    </w:p>
    <w:p w:rsidR="004B7B1A" w:rsidRPr="004B7B1A" w:rsidRDefault="004B7B1A" w:rsidP="004B7B1A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bookmarkEnd w:id="11"/>
    <w:p w:rsidR="004B7B1A" w:rsidRPr="004B7B1A" w:rsidRDefault="004B7B1A" w:rsidP="004B7B1A">
      <w:pPr>
        <w:jc w:val="center"/>
        <w:rPr>
          <w:rFonts w:ascii="Times New Roman" w:hAnsi="Times New Roman"/>
          <w:smallCaps/>
          <w:color w:val="auto"/>
          <w:sz w:val="24"/>
          <w:szCs w:val="22"/>
          <w:lang w:eastAsia="en-US"/>
        </w:rPr>
      </w:pPr>
      <w:r w:rsidRPr="004B7B1A">
        <w:rPr>
          <w:rFonts w:ascii="Times New Roman" w:hAnsi="Times New Roman"/>
          <w:smallCaps/>
          <w:color w:val="auto"/>
          <w:sz w:val="24"/>
          <w:szCs w:val="22"/>
          <w:lang w:eastAsia="en-US"/>
        </w:rPr>
        <w:t xml:space="preserve">Tiszagyulaháza Községi Önkormányzat </w:t>
      </w:r>
    </w:p>
    <w:bookmarkEnd w:id="12"/>
    <w:p w:rsidR="004B7B1A" w:rsidRPr="004B7B1A" w:rsidRDefault="004B7B1A" w:rsidP="004B7B1A">
      <w:pPr>
        <w:jc w:val="center"/>
        <w:rPr>
          <w:rFonts w:ascii="Times New Roman" w:hAnsi="Times New Roman"/>
          <w:smallCaps/>
          <w:color w:val="auto"/>
          <w:sz w:val="24"/>
          <w:szCs w:val="22"/>
          <w:lang w:eastAsia="en-US"/>
        </w:rPr>
      </w:pPr>
      <w:r w:rsidRPr="004B7B1A">
        <w:rPr>
          <w:rFonts w:ascii="Times New Roman" w:hAnsi="Times New Roman"/>
          <w:smallCaps/>
          <w:color w:val="auto"/>
          <w:sz w:val="24"/>
          <w:szCs w:val="22"/>
          <w:lang w:eastAsia="en-US"/>
        </w:rPr>
        <w:t xml:space="preserve">Képviselő-testületének </w:t>
      </w:r>
    </w:p>
    <w:p w:rsidR="004B7B1A" w:rsidRPr="004B7B1A" w:rsidRDefault="004B7B1A" w:rsidP="004B7B1A">
      <w:pPr>
        <w:jc w:val="center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>
        <w:rPr>
          <w:rFonts w:ascii="Times New Roman" w:eastAsia="Times New Roman" w:hAnsi="Times New Roman"/>
          <w:bCs w:val="0"/>
          <w:color w:val="auto"/>
          <w:sz w:val="24"/>
          <w:u w:val="single"/>
        </w:rPr>
        <w:t>6</w:t>
      </w: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/2018. (II</w:t>
      </w:r>
      <w:r>
        <w:rPr>
          <w:rFonts w:ascii="Times New Roman" w:eastAsia="Times New Roman" w:hAnsi="Times New Roman"/>
          <w:bCs w:val="0"/>
          <w:color w:val="auto"/>
          <w:sz w:val="24"/>
          <w:u w:val="single"/>
        </w:rPr>
        <w:t>I</w:t>
      </w: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. 2</w:t>
      </w:r>
      <w:r>
        <w:rPr>
          <w:rFonts w:ascii="Times New Roman" w:eastAsia="Times New Roman" w:hAnsi="Times New Roman"/>
          <w:bCs w:val="0"/>
          <w:color w:val="auto"/>
          <w:sz w:val="24"/>
          <w:u w:val="single"/>
        </w:rPr>
        <w:t>7</w:t>
      </w: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.) határozata</w:t>
      </w:r>
    </w:p>
    <w:p w:rsidR="004B7B1A" w:rsidRPr="004B7B1A" w:rsidRDefault="004B7B1A" w:rsidP="004B7B1A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:rsidR="004B7B1A" w:rsidRPr="004B7B1A" w:rsidRDefault="004B7B1A" w:rsidP="004B7B1A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A lejárt </w:t>
      </w:r>
      <w:proofErr w:type="spellStart"/>
      <w:r w:rsidRPr="004B7B1A">
        <w:rPr>
          <w:rFonts w:ascii="Times New Roman" w:eastAsia="Times New Roman" w:hAnsi="Times New Roman"/>
          <w:bCs w:val="0"/>
          <w:color w:val="auto"/>
          <w:sz w:val="24"/>
        </w:rPr>
        <w:t>határidejű</w:t>
      </w:r>
      <w:proofErr w:type="spellEnd"/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Képviselő-testületi határozatok végrehajtásáról</w:t>
      </w:r>
    </w:p>
    <w:p w:rsidR="004B7B1A" w:rsidRPr="004B7B1A" w:rsidRDefault="004B7B1A" w:rsidP="004B7B1A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4B7B1A" w:rsidRPr="004B7B1A" w:rsidRDefault="004B7B1A" w:rsidP="004B7B1A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Önkormányzatának Képviselő-testülete megtárgyalta a lejárt </w:t>
      </w:r>
      <w:proofErr w:type="spellStart"/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határidejű</w:t>
      </w:r>
      <w:proofErr w:type="spellEnd"/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Képviselő-testületi határozatok végrehajtásáról szóló polgármesteri jelentést, melyet elfogadott.</w:t>
      </w:r>
    </w:p>
    <w:p w:rsidR="004B7B1A" w:rsidRPr="004B7B1A" w:rsidRDefault="004B7B1A" w:rsidP="004B7B1A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B7B1A" w:rsidRPr="004B7B1A" w:rsidRDefault="004B7B1A" w:rsidP="004B7B1A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azonnal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4B7B1A" w:rsidRPr="004B7B1A" w:rsidRDefault="004B7B1A" w:rsidP="004B7B1A"/>
    <w:p w:rsidR="004B7B1A" w:rsidRDefault="004B7B1A" w:rsidP="004B7B1A">
      <w:pPr>
        <w:rPr>
          <w:rFonts w:ascii="Times New Roman" w:hAnsi="Times New Roman"/>
          <w:b w:val="0"/>
          <w:sz w:val="24"/>
        </w:rPr>
      </w:pPr>
    </w:p>
    <w:p w:rsidR="004B7B1A" w:rsidRPr="004B7B1A" w:rsidRDefault="004B7B1A" w:rsidP="004B7B1A">
      <w:pPr>
        <w:rPr>
          <w:rFonts w:ascii="Times New Roman" w:hAnsi="Times New Roman"/>
          <w:sz w:val="24"/>
        </w:rPr>
      </w:pPr>
      <w:r w:rsidRPr="004B7B1A">
        <w:rPr>
          <w:rFonts w:ascii="Times New Roman" w:hAnsi="Times New Roman"/>
          <w:sz w:val="24"/>
        </w:rPr>
        <w:t>2./</w:t>
      </w:r>
    </w:p>
    <w:p w:rsidR="004B7B1A" w:rsidRDefault="004B7B1A" w:rsidP="004B7B1A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az Önkormányzat </w:t>
      </w:r>
      <w:bookmarkStart w:id="13" w:name="_Hlk510534269"/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2017.évi költségvetéséről szóló 3/2017.(II.24.) Önkormányzati Rendeletének módosításáról.</w:t>
      </w:r>
    </w:p>
    <w:bookmarkEnd w:id="13"/>
    <w:p w:rsidR="004B7B1A" w:rsidRPr="004B7B1A" w:rsidRDefault="004B7B1A" w:rsidP="004B7B1A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 xml:space="preserve">Előadó: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4B7B1A" w:rsidRDefault="004B7B1A" w:rsidP="004B7B1A">
      <w:pPr>
        <w:rPr>
          <w:rFonts w:ascii="Times New Roman" w:hAnsi="Times New Roman"/>
          <w:b w:val="0"/>
          <w:sz w:val="24"/>
        </w:rPr>
      </w:pPr>
    </w:p>
    <w:p w:rsidR="004B7B1A" w:rsidRPr="004B7B1A" w:rsidRDefault="004B7B1A" w:rsidP="006F4A08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4B7B1A" w:rsidRDefault="004B7B1A" w:rsidP="006F4A08">
      <w:pPr>
        <w:jc w:val="both"/>
        <w:rPr>
          <w:rFonts w:ascii="Times New Roman" w:hAnsi="Times New Roman"/>
          <w:b w:val="0"/>
          <w:sz w:val="24"/>
        </w:rPr>
      </w:pPr>
    </w:p>
    <w:p w:rsidR="004B7B1A" w:rsidRDefault="004B7B1A" w:rsidP="006F4A08">
      <w:pPr>
        <w:jc w:val="both"/>
        <w:rPr>
          <w:rFonts w:ascii="Times New Roman" w:hAnsi="Times New Roman"/>
          <w:b w:val="0"/>
          <w:sz w:val="24"/>
        </w:rPr>
      </w:pPr>
      <w:r w:rsidRPr="004B7B1A">
        <w:rPr>
          <w:rFonts w:ascii="Times New Roman" w:hAnsi="Times New Roman"/>
          <w:sz w:val="24"/>
          <w:u w:val="single"/>
        </w:rPr>
        <w:t>Mikó Zoltán polgármester:</w:t>
      </w:r>
      <w:r>
        <w:rPr>
          <w:rFonts w:ascii="Times New Roman" w:hAnsi="Times New Roman"/>
          <w:b w:val="0"/>
          <w:sz w:val="24"/>
        </w:rPr>
        <w:t xml:space="preserve"> Megkéri </w:t>
      </w:r>
      <w:proofErr w:type="spellStart"/>
      <w:r>
        <w:rPr>
          <w:rFonts w:ascii="Times New Roman" w:hAnsi="Times New Roman"/>
          <w:b w:val="0"/>
          <w:sz w:val="24"/>
        </w:rPr>
        <w:t>Kánainé</w:t>
      </w:r>
      <w:proofErr w:type="spellEnd"/>
      <w:r>
        <w:rPr>
          <w:rFonts w:ascii="Times New Roman" w:hAnsi="Times New Roman"/>
          <w:b w:val="0"/>
          <w:sz w:val="24"/>
        </w:rPr>
        <w:t xml:space="preserve"> Kövesdi Edina költségvetési ügyintézőt, ha van szóbeli kiegészítése az előterjesztéshez</w:t>
      </w:r>
      <w:r w:rsidR="006C3952"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 xml:space="preserve"> tegye meg.</w:t>
      </w:r>
    </w:p>
    <w:p w:rsidR="004B7B1A" w:rsidRDefault="004B7B1A" w:rsidP="006F4A08">
      <w:pPr>
        <w:jc w:val="both"/>
        <w:rPr>
          <w:rFonts w:ascii="Times New Roman" w:hAnsi="Times New Roman"/>
          <w:b w:val="0"/>
          <w:sz w:val="24"/>
        </w:rPr>
      </w:pPr>
    </w:p>
    <w:p w:rsidR="00520BCB" w:rsidRPr="00520BCB" w:rsidRDefault="004B7B1A" w:rsidP="007155C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proofErr w:type="spellStart"/>
      <w:r w:rsidRPr="004B7B1A">
        <w:rPr>
          <w:rFonts w:ascii="Times New Roman" w:hAnsi="Times New Roman"/>
          <w:sz w:val="24"/>
          <w:u w:val="single"/>
        </w:rPr>
        <w:t>Kánainé</w:t>
      </w:r>
      <w:proofErr w:type="spellEnd"/>
      <w:r w:rsidRPr="004B7B1A">
        <w:rPr>
          <w:rFonts w:ascii="Times New Roman" w:hAnsi="Times New Roman"/>
          <w:sz w:val="24"/>
          <w:u w:val="single"/>
        </w:rPr>
        <w:t xml:space="preserve"> Kövesdi Edina költségvetési ügyintéző:</w:t>
      </w:r>
      <w:r>
        <w:rPr>
          <w:rFonts w:ascii="Times New Roman" w:hAnsi="Times New Roman"/>
          <w:b w:val="0"/>
          <w:sz w:val="24"/>
        </w:rPr>
        <w:t xml:space="preserve"> </w:t>
      </w:r>
      <w:r w:rsidR="006F4A08">
        <w:rPr>
          <w:rFonts w:ascii="Times New Roman" w:hAnsi="Times New Roman"/>
          <w:b w:val="0"/>
          <w:sz w:val="24"/>
        </w:rPr>
        <w:t xml:space="preserve">Hozzászólásában elmondja, hogy a beszámoló előtti módosításról van szó. </w:t>
      </w:r>
      <w:r w:rsidR="00520BCB" w:rsidRPr="00520BCB">
        <w:rPr>
          <w:rFonts w:ascii="Times New Roman" w:eastAsia="Times New Roman" w:hAnsi="Times New Roman"/>
          <w:b w:val="0"/>
          <w:bCs w:val="0"/>
          <w:color w:val="auto"/>
          <w:sz w:val="24"/>
        </w:rPr>
        <w:t>Jelen költségvetés módosítás</w:t>
      </w:r>
      <w:r w:rsidR="00520BCB">
        <w:rPr>
          <w:rFonts w:ascii="Times New Roman" w:eastAsia="Times New Roman" w:hAnsi="Times New Roman"/>
          <w:b w:val="0"/>
          <w:bCs w:val="0"/>
          <w:color w:val="auto"/>
          <w:sz w:val="24"/>
        </w:rPr>
        <w:t>t</w:t>
      </w:r>
      <w:r w:rsidR="00520BCB" w:rsidRPr="00520BC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 tényleges teljesítéshez</w:t>
      </w:r>
      <w:r w:rsidR="00520BC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kellett</w:t>
      </w:r>
      <w:r w:rsidR="00520BCB" w:rsidRPr="00520BC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igazít</w:t>
      </w:r>
      <w:r w:rsidR="00520BC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ani. </w:t>
      </w:r>
      <w:r w:rsidR="00520BCB" w:rsidRPr="00520BCB">
        <w:rPr>
          <w:rFonts w:ascii="Times New Roman" w:eastAsia="Times New Roman" w:hAnsi="Times New Roman"/>
          <w:b w:val="0"/>
          <w:bCs w:val="0"/>
          <w:color w:val="auto"/>
          <w:sz w:val="24"/>
        </w:rPr>
        <w:t>Jelentős növekedés nem történt a kiadási fő összegben</w:t>
      </w:r>
      <w:r w:rsidR="00520BC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, </w:t>
      </w:r>
      <w:r w:rsidR="00520BCB" w:rsidRPr="00520BCB">
        <w:rPr>
          <w:rFonts w:ascii="Times New Roman" w:eastAsia="Times New Roman" w:hAnsi="Times New Roman"/>
          <w:b w:val="0"/>
          <w:bCs w:val="0"/>
          <w:color w:val="auto"/>
          <w:sz w:val="24"/>
        </w:rPr>
        <w:t>inkább az átcsoportosítás a jellemző. Minimálisan növe</w:t>
      </w:r>
      <w:r w:rsidR="00520BCB">
        <w:rPr>
          <w:rFonts w:ascii="Times New Roman" w:eastAsia="Times New Roman" w:hAnsi="Times New Roman"/>
          <w:b w:val="0"/>
          <w:bCs w:val="0"/>
          <w:color w:val="auto"/>
          <w:sz w:val="24"/>
        </w:rPr>
        <w:t>kedtek</w:t>
      </w:r>
      <w:r w:rsidR="00520BCB" w:rsidRPr="00520BC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 közhatalmi bevételek, és a működési bevételek a teljesítésnek megfelelően.</w:t>
      </w:r>
      <w:r w:rsidR="00520BC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="00520BCB" w:rsidRPr="00520BCB">
        <w:rPr>
          <w:rFonts w:ascii="Times New Roman" w:eastAsia="Times New Roman" w:hAnsi="Times New Roman"/>
          <w:b w:val="0"/>
          <w:bCs w:val="0"/>
          <w:color w:val="auto"/>
          <w:sz w:val="24"/>
        </w:rPr>
        <w:t>Az intézmény</w:t>
      </w:r>
      <w:r w:rsidR="00520BCB">
        <w:rPr>
          <w:rFonts w:ascii="Times New Roman" w:eastAsia="Times New Roman" w:hAnsi="Times New Roman"/>
          <w:b w:val="0"/>
          <w:bCs w:val="0"/>
          <w:color w:val="auto"/>
          <w:sz w:val="24"/>
        </w:rPr>
        <w:t>eknél</w:t>
      </w:r>
      <w:r w:rsidR="00520BCB" w:rsidRPr="00520BC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="00520BC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</w:t>
      </w:r>
      <w:r w:rsidR="00520BCB" w:rsidRPr="00520BCB">
        <w:rPr>
          <w:rFonts w:ascii="Times New Roman" w:eastAsia="Times New Roman" w:hAnsi="Times New Roman"/>
          <w:b w:val="0"/>
          <w:bCs w:val="0"/>
          <w:color w:val="auto"/>
          <w:sz w:val="24"/>
        </w:rPr>
        <w:t>finanszírozás összeg</w:t>
      </w:r>
      <w:r w:rsidR="00520BCB">
        <w:rPr>
          <w:rFonts w:ascii="Times New Roman" w:eastAsia="Times New Roman" w:hAnsi="Times New Roman"/>
          <w:b w:val="0"/>
          <w:bCs w:val="0"/>
          <w:color w:val="auto"/>
          <w:sz w:val="24"/>
        </w:rPr>
        <w:t>e növekedett</w:t>
      </w:r>
      <w:r w:rsidR="00520BCB" w:rsidRPr="00520BC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. </w:t>
      </w:r>
    </w:p>
    <w:p w:rsidR="00520BCB" w:rsidRDefault="00520BCB" w:rsidP="007155C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20BCB">
        <w:rPr>
          <w:rFonts w:ascii="Times New Roman" w:eastAsia="Times New Roman" w:hAnsi="Times New Roman"/>
          <w:b w:val="0"/>
          <w:bCs w:val="0"/>
          <w:color w:val="auto"/>
          <w:sz w:val="24"/>
        </w:rPr>
        <w:t>Év közben kiegészítő támogatást</w:t>
      </w:r>
      <w:r w:rsidR="007155C2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kapott</w:t>
      </w:r>
      <w:r w:rsidRPr="00520BC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az óvoda, mely nem került átvezetésre az intézmény</w:t>
      </w:r>
      <w:r w:rsidR="007155C2">
        <w:rPr>
          <w:rFonts w:ascii="Times New Roman" w:eastAsia="Times New Roman" w:hAnsi="Times New Roman"/>
          <w:b w:val="0"/>
          <w:bCs w:val="0"/>
          <w:color w:val="auto"/>
          <w:sz w:val="24"/>
        </w:rPr>
        <w:t>n</w:t>
      </w:r>
      <w:r w:rsidRPr="00520BCB">
        <w:rPr>
          <w:rFonts w:ascii="Times New Roman" w:eastAsia="Times New Roman" w:hAnsi="Times New Roman"/>
          <w:b w:val="0"/>
          <w:bCs w:val="0"/>
          <w:color w:val="auto"/>
          <w:sz w:val="24"/>
        </w:rPr>
        <w:t>él. Ennek a terhére tervezt</w:t>
      </w:r>
      <w:r w:rsidR="007155C2">
        <w:rPr>
          <w:rFonts w:ascii="Times New Roman" w:eastAsia="Times New Roman" w:hAnsi="Times New Roman"/>
          <w:b w:val="0"/>
          <w:bCs w:val="0"/>
          <w:color w:val="auto"/>
          <w:sz w:val="24"/>
        </w:rPr>
        <w:t>ek</w:t>
      </w:r>
      <w:r w:rsidRPr="00520BC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egy új gázüst beszerzését. Nem került továbbá átvezetésre a szeptemberi pedagógus béremelés</w:t>
      </w:r>
      <w:r w:rsidR="007155C2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sem</w:t>
      </w:r>
      <w:r w:rsidRPr="00520BCB">
        <w:rPr>
          <w:rFonts w:ascii="Times New Roman" w:eastAsia="Times New Roman" w:hAnsi="Times New Roman"/>
          <w:b w:val="0"/>
          <w:bCs w:val="0"/>
          <w:color w:val="auto"/>
          <w:sz w:val="24"/>
        </w:rPr>
        <w:t>, melyre most került sor.</w:t>
      </w:r>
    </w:p>
    <w:p w:rsidR="007155C2" w:rsidRDefault="007155C2" w:rsidP="007155C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Szóbeli kiegészítése ennyi lett volna, ha van valakinek kérdése az </w:t>
      </w:r>
      <w:proofErr w:type="spellStart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elhangzottakkal</w:t>
      </w:r>
      <w:proofErr w:type="spellEnd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kapcsolatban, szívesen válaszol.</w:t>
      </w:r>
    </w:p>
    <w:p w:rsidR="007155C2" w:rsidRDefault="007155C2" w:rsidP="007155C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155C2" w:rsidRDefault="007155C2" w:rsidP="007155C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155C2">
        <w:rPr>
          <w:rFonts w:ascii="Times New Roman" w:eastAsia="Times New Roman" w:hAnsi="Times New Roman"/>
          <w:bCs w:val="0"/>
          <w:color w:val="auto"/>
          <w:sz w:val="24"/>
          <w:u w:val="single"/>
        </w:rPr>
        <w:t>Szabó Sándorné képviselő: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Kérdése, az lenne, hogy van egy olyan fejezet a költségvetésben</w:t>
      </w:r>
      <w:r w:rsidR="006C3952">
        <w:rPr>
          <w:rFonts w:ascii="Times New Roman" w:eastAsia="Times New Roman" w:hAnsi="Times New Roman"/>
          <w:b w:val="0"/>
          <w:bCs w:val="0"/>
          <w:color w:val="auto"/>
          <w:sz w:val="24"/>
        </w:rPr>
        <w:t>, az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„az önkormányzatok szociális és gyermekjóléti feladatainak a támogatása” és ebből a szociális feladatokra milyen összeg kerül betervezésre és az az összeg milyen feladatokat takar?</w:t>
      </w:r>
    </w:p>
    <w:p w:rsidR="007155C2" w:rsidRDefault="007155C2" w:rsidP="007155C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155C2" w:rsidRDefault="007155C2" w:rsidP="007155C2">
      <w:pPr>
        <w:jc w:val="both"/>
        <w:rPr>
          <w:rFonts w:ascii="Times New Roman" w:hAnsi="Times New Roman"/>
          <w:b w:val="0"/>
          <w:sz w:val="24"/>
        </w:rPr>
      </w:pPr>
      <w:proofErr w:type="spellStart"/>
      <w:r w:rsidRPr="004B7B1A">
        <w:rPr>
          <w:rFonts w:ascii="Times New Roman" w:hAnsi="Times New Roman"/>
          <w:sz w:val="24"/>
          <w:u w:val="single"/>
        </w:rPr>
        <w:t>Kánainé</w:t>
      </w:r>
      <w:proofErr w:type="spellEnd"/>
      <w:r w:rsidRPr="004B7B1A">
        <w:rPr>
          <w:rFonts w:ascii="Times New Roman" w:hAnsi="Times New Roman"/>
          <w:sz w:val="24"/>
          <w:u w:val="single"/>
        </w:rPr>
        <w:t xml:space="preserve"> Kövesdi Edina költségvetési ügyintéző:</w:t>
      </w:r>
      <w:r>
        <w:rPr>
          <w:rFonts w:ascii="Times New Roman" w:hAnsi="Times New Roman"/>
          <w:b w:val="0"/>
          <w:sz w:val="24"/>
        </w:rPr>
        <w:t xml:space="preserve"> Válaszában elmondja, hogy az önkormányzatnak nincs ilyen feladata, ez át van adva Hajdúnánásnak és Tiszadobnak a Társulá</w:t>
      </w:r>
      <w:r w:rsidR="00280654">
        <w:rPr>
          <w:rFonts w:ascii="Times New Roman" w:hAnsi="Times New Roman"/>
          <w:b w:val="0"/>
          <w:sz w:val="24"/>
        </w:rPr>
        <w:t>sok részére. A költségvetésben csak átadott pénzeszközként jelenik meg.</w:t>
      </w:r>
    </w:p>
    <w:p w:rsidR="00280654" w:rsidRDefault="00280654" w:rsidP="007155C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155C2" w:rsidRDefault="00280654" w:rsidP="007155C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80654">
        <w:rPr>
          <w:rFonts w:ascii="Times New Roman" w:eastAsia="Times New Roman" w:hAnsi="Times New Roman"/>
          <w:bCs w:val="0"/>
          <w:color w:val="auto"/>
          <w:sz w:val="24"/>
          <w:u w:val="single"/>
        </w:rPr>
        <w:t>Szabó Sándorné képviselő: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Alapvető dolgok, eszközök hiányoznak ahhoz, hogy a gondozottak ellátása zökkenőmentes legyen.</w:t>
      </w:r>
      <w:r w:rsidR="00967693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Nem csak a gondozottak, de a dolgozók felszereltsége is hiányos (saját kerékpár használat, nincs megfelelő munkaruha, pl. egy esőkabát, vérnyomásmérő, vércukor szint mérő stb.) saját maguknak kell beszerezni. </w:t>
      </w:r>
    </w:p>
    <w:p w:rsidR="006C3952" w:rsidRDefault="006C3952" w:rsidP="007155C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967693" w:rsidRPr="00520BCB" w:rsidRDefault="00967693" w:rsidP="007155C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proofErr w:type="spellStart"/>
      <w:r w:rsidRPr="00967693">
        <w:rPr>
          <w:rFonts w:ascii="Times New Roman" w:eastAsia="Times New Roman" w:hAnsi="Times New Roman"/>
          <w:bCs w:val="0"/>
          <w:color w:val="auto"/>
          <w:sz w:val="24"/>
          <w:u w:val="single"/>
        </w:rPr>
        <w:t>Kánainé</w:t>
      </w:r>
      <w:proofErr w:type="spellEnd"/>
      <w:r w:rsidRPr="00967693">
        <w:rPr>
          <w:rFonts w:ascii="Times New Roman" w:eastAsia="Times New Roman" w:hAnsi="Times New Roman"/>
          <w:bCs w:val="0"/>
          <w:color w:val="auto"/>
          <w:sz w:val="24"/>
          <w:u w:val="single"/>
        </w:rPr>
        <w:t xml:space="preserve"> Kövesdi Edina költségvetési ügyintéző:</w:t>
      </w:r>
      <w:r>
        <w:rPr>
          <w:rFonts w:ascii="Times New Roman" w:eastAsia="Times New Roman" w:hAnsi="Times New Roman"/>
          <w:bCs w:val="0"/>
          <w:color w:val="auto"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Valóban</w:t>
      </w:r>
      <w:r w:rsidR="006C3952">
        <w:rPr>
          <w:rFonts w:ascii="Times New Roman" w:eastAsia="Times New Roman" w:hAnsi="Times New Roman"/>
          <w:b w:val="0"/>
          <w:bCs w:val="0"/>
          <w:color w:val="auto"/>
          <w:sz w:val="24"/>
        </w:rPr>
        <w:t>,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az összeg szinte csak a béreket fedezi, nagyon kevés jut eszköz beszerzésre.</w:t>
      </w:r>
    </w:p>
    <w:p w:rsidR="004B7B1A" w:rsidRDefault="004B7B1A" w:rsidP="006F4A08">
      <w:pPr>
        <w:jc w:val="both"/>
        <w:rPr>
          <w:rFonts w:ascii="Times New Roman" w:hAnsi="Times New Roman"/>
          <w:b w:val="0"/>
          <w:sz w:val="24"/>
        </w:rPr>
      </w:pPr>
    </w:p>
    <w:p w:rsidR="00967693" w:rsidRDefault="00967693" w:rsidP="006F4A08">
      <w:pPr>
        <w:jc w:val="both"/>
        <w:rPr>
          <w:rFonts w:ascii="Times New Roman" w:hAnsi="Times New Roman"/>
          <w:b w:val="0"/>
          <w:sz w:val="24"/>
        </w:rPr>
      </w:pPr>
      <w:r w:rsidRPr="00967693">
        <w:rPr>
          <w:rFonts w:ascii="Times New Roman" w:hAnsi="Times New Roman"/>
          <w:sz w:val="24"/>
          <w:u w:val="single"/>
        </w:rPr>
        <w:t>Mikó Zoltán polgármester:</w:t>
      </w:r>
      <w:r>
        <w:rPr>
          <w:rFonts w:ascii="Times New Roman" w:hAnsi="Times New Roman"/>
          <w:b w:val="0"/>
          <w:sz w:val="24"/>
        </w:rPr>
        <w:t xml:space="preserve"> Nagyon jónak tartja a felvetést, társulási ülésen fel fogja vetni a témát, illetve kezdeményez egy megbeszélést a társulás vezetőjével ezzel kapcsolatban.</w:t>
      </w:r>
    </w:p>
    <w:p w:rsidR="00967693" w:rsidRDefault="00967693" w:rsidP="006F4A08">
      <w:pPr>
        <w:jc w:val="both"/>
        <w:rPr>
          <w:rFonts w:ascii="Times New Roman" w:hAnsi="Times New Roman"/>
          <w:b w:val="0"/>
          <w:sz w:val="24"/>
        </w:rPr>
      </w:pPr>
    </w:p>
    <w:p w:rsidR="00967693" w:rsidRDefault="00967693" w:rsidP="006F4A08">
      <w:pPr>
        <w:jc w:val="both"/>
        <w:rPr>
          <w:rFonts w:ascii="Times New Roman" w:hAnsi="Times New Roman"/>
          <w:sz w:val="24"/>
        </w:rPr>
      </w:pPr>
      <w:r w:rsidRPr="00967693">
        <w:rPr>
          <w:rFonts w:ascii="Times New Roman" w:hAnsi="Times New Roman"/>
          <w:sz w:val="24"/>
        </w:rPr>
        <w:t>Képviselő részéről több kérdés, hozzászólás nem hangzott el.</w:t>
      </w:r>
    </w:p>
    <w:p w:rsidR="00F91322" w:rsidRDefault="00F91322" w:rsidP="006F4A08">
      <w:pPr>
        <w:jc w:val="both"/>
        <w:rPr>
          <w:rFonts w:ascii="Times New Roman" w:hAnsi="Times New Roman"/>
          <w:sz w:val="24"/>
        </w:rPr>
      </w:pPr>
    </w:p>
    <w:p w:rsidR="00557F2D" w:rsidRPr="002700E6" w:rsidRDefault="00557F2D" w:rsidP="00557F2D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700E6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2700E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Felkéri a Képviselő-testületet, hogy aki egyetért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</w:t>
      </w:r>
      <w:r w:rsidRPr="002700E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rendelet-tervezetben foglaltakkal, kézfelnyújtással szavazzon:</w:t>
      </w:r>
    </w:p>
    <w:p w:rsidR="00557F2D" w:rsidRPr="00532FC4" w:rsidRDefault="00557F2D" w:rsidP="00557F2D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57F2D" w:rsidRDefault="00557F2D" w:rsidP="00557F2D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a </w:t>
      </w:r>
      <w:r w:rsidRPr="00A87C42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Tiszagyulaháza Község Önkormányzatának </w:t>
      </w:r>
      <w:r w:rsidRPr="00557F2D">
        <w:rPr>
          <w:rFonts w:ascii="Times New Roman" w:eastAsia="Times New Roman" w:hAnsi="Times New Roman"/>
          <w:bCs w:val="0"/>
          <w:i/>
          <w:color w:val="auto"/>
          <w:sz w:val="24"/>
        </w:rPr>
        <w:t>2017.évi költségvetéséről szóló 3/2017.(II.24.) Önkormányzati Rendeletének módosításáról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A87C42">
        <w:rPr>
          <w:rFonts w:ascii="Times New Roman" w:eastAsia="Times New Roman" w:hAnsi="Times New Roman"/>
          <w:bCs w:val="0"/>
          <w:i/>
          <w:color w:val="auto"/>
          <w:sz w:val="24"/>
        </w:rPr>
        <w:t>szóló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rendelettervezetet, 4 igen szavazattal elfogadta (a szavazásban 4 fő vett részt)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és az alábbi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rendeletet alkotta:</w:t>
      </w:r>
    </w:p>
    <w:p w:rsidR="00557F2D" w:rsidRDefault="00557F2D" w:rsidP="00557F2D">
      <w:pPr>
        <w:jc w:val="both"/>
        <w:rPr>
          <w:rFonts w:ascii="Times New Roman" w:hAnsi="Times New Roman"/>
          <w:sz w:val="24"/>
        </w:rPr>
      </w:pPr>
    </w:p>
    <w:p w:rsidR="006C3952" w:rsidRDefault="00557F2D" w:rsidP="00557F2D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557F2D">
        <w:rPr>
          <w:rFonts w:ascii="Times New Roman" w:eastAsia="Times New Roman" w:hAnsi="Times New Roman"/>
          <w:bCs w:val="0"/>
          <w:color w:val="auto"/>
          <w:sz w:val="24"/>
        </w:rPr>
        <w:t>Tiszagyulaháza Község</w:t>
      </w:r>
      <w:r w:rsidR="006C3952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557F2D">
        <w:rPr>
          <w:rFonts w:ascii="Times New Roman" w:eastAsia="Times New Roman" w:hAnsi="Times New Roman"/>
          <w:bCs w:val="0"/>
          <w:color w:val="auto"/>
          <w:sz w:val="24"/>
        </w:rPr>
        <w:t>Önkormányzata</w:t>
      </w:r>
    </w:p>
    <w:p w:rsidR="00557F2D" w:rsidRPr="00557F2D" w:rsidRDefault="00557F2D" w:rsidP="00557F2D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557F2D">
        <w:rPr>
          <w:rFonts w:ascii="Times New Roman" w:eastAsia="Times New Roman" w:hAnsi="Times New Roman"/>
          <w:bCs w:val="0"/>
          <w:color w:val="auto"/>
          <w:sz w:val="24"/>
        </w:rPr>
        <w:t xml:space="preserve"> Képviselő-testületének</w:t>
      </w:r>
    </w:p>
    <w:p w:rsidR="00557F2D" w:rsidRPr="00557F2D" w:rsidRDefault="00557F2D" w:rsidP="00557F2D">
      <w:pPr>
        <w:ind w:left="1416" w:firstLine="708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557F2D">
        <w:rPr>
          <w:rFonts w:ascii="Times New Roman" w:eastAsia="Times New Roman" w:hAnsi="Times New Roman"/>
          <w:bCs w:val="0"/>
          <w:color w:val="auto"/>
          <w:sz w:val="24"/>
          <w:u w:val="single"/>
        </w:rPr>
        <w:t>3/2018. (IV. 03.) Önkormányzati Rendelete</w:t>
      </w:r>
    </w:p>
    <w:p w:rsidR="00557F2D" w:rsidRPr="00557F2D" w:rsidRDefault="00557F2D" w:rsidP="00557F2D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57F2D" w:rsidRPr="00557F2D" w:rsidRDefault="00557F2D" w:rsidP="00557F2D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557F2D">
        <w:rPr>
          <w:rFonts w:ascii="Times New Roman" w:eastAsia="Times New Roman" w:hAnsi="Times New Roman"/>
          <w:bCs w:val="0"/>
          <w:color w:val="auto"/>
          <w:sz w:val="24"/>
        </w:rPr>
        <w:t>az Önkormányzat 2017.évi költségvetéséről</w:t>
      </w:r>
    </w:p>
    <w:p w:rsidR="00557F2D" w:rsidRPr="00557F2D" w:rsidRDefault="00557F2D" w:rsidP="00557F2D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57F2D">
        <w:rPr>
          <w:rFonts w:ascii="Times New Roman" w:eastAsia="Times New Roman" w:hAnsi="Times New Roman"/>
          <w:bCs w:val="0"/>
          <w:color w:val="auto"/>
          <w:sz w:val="24"/>
        </w:rPr>
        <w:t>szóló 3/2017.(II. 24.)</w:t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557F2D">
        <w:rPr>
          <w:rFonts w:ascii="Times New Roman" w:eastAsia="Times New Roman" w:hAnsi="Times New Roman"/>
          <w:bCs w:val="0"/>
          <w:color w:val="auto"/>
          <w:sz w:val="24"/>
        </w:rPr>
        <w:t xml:space="preserve">Önkormányzati Rendeletének módosításáról </w:t>
      </w:r>
    </w:p>
    <w:p w:rsidR="00557F2D" w:rsidRPr="00557F2D" w:rsidRDefault="00557F2D" w:rsidP="00557F2D">
      <w:pPr>
        <w:spacing w:before="100" w:beforeAutospacing="1" w:after="100" w:afterAutospacing="1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Önkormányzata Képviselő-testülete </w:t>
      </w:r>
      <w:bookmarkStart w:id="14" w:name="_Hlk502144519"/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az államháztartásról szóló 2011. évi CXCV. törvény 34. § (4) bekezdésében kapott felhatalmazás alapján, a Magyarország Alaptörvénye 32. cikk (2) bekezdésében meghatározott feladatkörében eljárva a következőket rendeli el: </w:t>
      </w:r>
      <w:bookmarkEnd w:id="14"/>
    </w:p>
    <w:p w:rsidR="00557F2D" w:rsidRPr="00557F2D" w:rsidRDefault="00557F2D" w:rsidP="00557F2D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557F2D">
        <w:rPr>
          <w:rFonts w:ascii="Times New Roman" w:eastAsia="Times New Roman" w:hAnsi="Times New Roman"/>
          <w:bCs w:val="0"/>
          <w:color w:val="auto"/>
          <w:sz w:val="24"/>
        </w:rPr>
        <w:t>1.§</w:t>
      </w:r>
    </w:p>
    <w:p w:rsidR="00557F2D" w:rsidRPr="00557F2D" w:rsidRDefault="00557F2D" w:rsidP="00557F2D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57F2D" w:rsidRPr="00557F2D" w:rsidRDefault="00557F2D" w:rsidP="00557F2D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</w:rPr>
        <w:t>Az Önkormányzat 2017. évi költségvetéséről szóló 3/2017.(II.24.) Önkormányzati rendeletének (továbbiakban: R.) a 1.§ (1) bekezdése helyébe a következő rendelkezés lép:</w:t>
      </w:r>
    </w:p>
    <w:p w:rsidR="00557F2D" w:rsidRPr="00557F2D" w:rsidRDefault="00557F2D" w:rsidP="00557F2D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57F2D" w:rsidRPr="00557F2D" w:rsidRDefault="00557F2D" w:rsidP="00557F2D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proofErr w:type="gramStart"/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</w:rPr>
        <w:t>„( 1</w:t>
      </w:r>
      <w:proofErr w:type="gramEnd"/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) A képviselő-testület az önkormányzat 2017. évi költségvetésének</w:t>
      </w:r>
    </w:p>
    <w:p w:rsidR="00557F2D" w:rsidRPr="00557F2D" w:rsidRDefault="00557F2D" w:rsidP="00557F2D">
      <w:pPr>
        <w:keepNext/>
        <w:ind w:left="709"/>
        <w:outlineLvl w:val="0"/>
        <w:rPr>
          <w:rFonts w:ascii="Times New Roman" w:eastAsia="Times New Roman" w:hAnsi="Times New Roman" w:cs="Tahoma"/>
          <w:b w:val="0"/>
          <w:color w:val="auto"/>
          <w:sz w:val="24"/>
        </w:rPr>
      </w:pPr>
      <w:r w:rsidRPr="00557F2D">
        <w:rPr>
          <w:rFonts w:ascii="Times New Roman" w:eastAsia="Times New Roman" w:hAnsi="Times New Roman" w:cs="Tahoma"/>
          <w:b w:val="0"/>
          <w:color w:val="auto"/>
          <w:sz w:val="24"/>
        </w:rPr>
        <w:t xml:space="preserve">a) bevételi </w:t>
      </w:r>
      <w:proofErr w:type="spellStart"/>
      <w:r w:rsidRPr="00557F2D">
        <w:rPr>
          <w:rFonts w:ascii="Times New Roman" w:eastAsia="Times New Roman" w:hAnsi="Times New Roman" w:cs="Tahoma"/>
          <w:b w:val="0"/>
          <w:color w:val="auto"/>
          <w:sz w:val="24"/>
        </w:rPr>
        <w:t>főösszegét</w:t>
      </w:r>
      <w:proofErr w:type="spellEnd"/>
      <w:r w:rsidRPr="00557F2D">
        <w:rPr>
          <w:rFonts w:ascii="Times New Roman" w:eastAsia="Times New Roman" w:hAnsi="Times New Roman" w:cs="Tahoma"/>
          <w:b w:val="0"/>
          <w:color w:val="auto"/>
          <w:sz w:val="24"/>
        </w:rPr>
        <w:t>:</w:t>
      </w:r>
      <w:r w:rsidRPr="00557F2D">
        <w:rPr>
          <w:rFonts w:ascii="Times New Roman" w:eastAsia="Times New Roman" w:hAnsi="Times New Roman" w:cs="Tahoma"/>
          <w:b w:val="0"/>
          <w:color w:val="auto"/>
          <w:sz w:val="24"/>
        </w:rPr>
        <w:tab/>
        <w:t xml:space="preserve"> 239.061 </w:t>
      </w:r>
      <w:proofErr w:type="spellStart"/>
      <w:r w:rsidRPr="00557F2D">
        <w:rPr>
          <w:rFonts w:ascii="Times New Roman" w:eastAsia="Times New Roman" w:hAnsi="Times New Roman" w:cs="Tahoma"/>
          <w:b w:val="0"/>
          <w:color w:val="auto"/>
          <w:sz w:val="24"/>
        </w:rPr>
        <w:t>eFt</w:t>
      </w:r>
      <w:proofErr w:type="spellEnd"/>
      <w:r w:rsidRPr="00557F2D">
        <w:rPr>
          <w:rFonts w:ascii="Times New Roman" w:eastAsia="Times New Roman" w:hAnsi="Times New Roman" w:cs="Tahoma"/>
          <w:b w:val="0"/>
          <w:color w:val="auto"/>
          <w:sz w:val="24"/>
        </w:rPr>
        <w:t xml:space="preserve"> - </w:t>
      </w:r>
      <w:proofErr w:type="spellStart"/>
      <w:r w:rsidRPr="00557F2D">
        <w:rPr>
          <w:rFonts w:ascii="Times New Roman" w:eastAsia="Times New Roman" w:hAnsi="Times New Roman" w:cs="Tahoma"/>
          <w:b w:val="0"/>
          <w:color w:val="auto"/>
          <w:sz w:val="24"/>
        </w:rPr>
        <w:t>ban</w:t>
      </w:r>
      <w:proofErr w:type="spellEnd"/>
    </w:p>
    <w:p w:rsidR="00557F2D" w:rsidRPr="00557F2D" w:rsidRDefault="00557F2D" w:rsidP="00557F2D">
      <w:pPr>
        <w:ind w:left="709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b) kiadási </w:t>
      </w:r>
      <w:proofErr w:type="spellStart"/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</w:rPr>
        <w:t>főösszegét</w:t>
      </w:r>
      <w:proofErr w:type="spellEnd"/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239.061 </w:t>
      </w:r>
      <w:proofErr w:type="spellStart"/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</w:rPr>
        <w:t>eFt</w:t>
      </w:r>
      <w:proofErr w:type="spellEnd"/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 </w:t>
      </w:r>
      <w:proofErr w:type="spellStart"/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</w:rPr>
        <w:t>ban</w:t>
      </w:r>
      <w:proofErr w:type="spellEnd"/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állapítja meg.”</w:t>
      </w:r>
    </w:p>
    <w:p w:rsidR="00557F2D" w:rsidRPr="00557F2D" w:rsidRDefault="00557F2D" w:rsidP="00557F2D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57F2D" w:rsidRDefault="00557F2D" w:rsidP="00557F2D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557F2D">
        <w:rPr>
          <w:rFonts w:ascii="Times New Roman" w:eastAsia="Times New Roman" w:hAnsi="Times New Roman"/>
          <w:bCs w:val="0"/>
          <w:color w:val="auto"/>
          <w:sz w:val="24"/>
        </w:rPr>
        <w:t>2.§</w:t>
      </w:r>
    </w:p>
    <w:p w:rsidR="00557F2D" w:rsidRDefault="00557F2D" w:rsidP="00557F2D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:rsidR="00557F2D" w:rsidRPr="00557F2D" w:rsidRDefault="00557F2D" w:rsidP="00557F2D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:rsidR="00557F2D" w:rsidRPr="00557F2D" w:rsidRDefault="00557F2D" w:rsidP="00557F2D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</w:rPr>
        <w:t>A R. 4.§ helyébe a következő rendelkezés lép.</w:t>
      </w:r>
    </w:p>
    <w:p w:rsidR="00557F2D" w:rsidRPr="00557F2D" w:rsidRDefault="00557F2D" w:rsidP="00557F2D">
      <w:pPr>
        <w:ind w:firstLine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„4.§ Költségvetési bevételek előirányzata összesen:</w:t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</w:p>
    <w:p w:rsidR="00557F2D" w:rsidRPr="00557F2D" w:rsidRDefault="00557F2D" w:rsidP="00557F2D">
      <w:pPr>
        <w:ind w:left="6372" w:firstLine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 xml:space="preserve">174.745 </w:t>
      </w:r>
      <w:proofErr w:type="spellStart"/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eFt</w:t>
      </w:r>
      <w:proofErr w:type="spellEnd"/>
    </w:p>
    <w:p w:rsidR="00557F2D" w:rsidRPr="00557F2D" w:rsidRDefault="00557F2D" w:rsidP="00557F2D">
      <w:pPr>
        <w:ind w:firstLine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Ebből:</w:t>
      </w:r>
    </w:p>
    <w:p w:rsidR="00557F2D" w:rsidRPr="00557F2D" w:rsidRDefault="00557F2D" w:rsidP="00557F2D">
      <w:pPr>
        <w:numPr>
          <w:ilvl w:val="0"/>
          <w:numId w:val="2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Önkormányzat működési támogatása:</w:t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  56.504 </w:t>
      </w:r>
      <w:proofErr w:type="spellStart"/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eFt</w:t>
      </w:r>
      <w:proofErr w:type="spellEnd"/>
    </w:p>
    <w:p w:rsidR="00557F2D" w:rsidRPr="00557F2D" w:rsidRDefault="00557F2D" w:rsidP="00557F2D">
      <w:pPr>
        <w:numPr>
          <w:ilvl w:val="0"/>
          <w:numId w:val="2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 xml:space="preserve">Működési célú Támogatások </w:t>
      </w:r>
      <w:proofErr w:type="spellStart"/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áht</w:t>
      </w:r>
      <w:proofErr w:type="spellEnd"/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-n belülről</w:t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  43.000 </w:t>
      </w:r>
      <w:proofErr w:type="spellStart"/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eFt</w:t>
      </w:r>
      <w:proofErr w:type="spellEnd"/>
    </w:p>
    <w:p w:rsidR="00557F2D" w:rsidRPr="00557F2D" w:rsidRDefault="00557F2D" w:rsidP="00557F2D">
      <w:pPr>
        <w:numPr>
          <w:ilvl w:val="0"/>
          <w:numId w:val="2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 xml:space="preserve">Felhalmozási célú Támogatások </w:t>
      </w:r>
      <w:proofErr w:type="spellStart"/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áht</w:t>
      </w:r>
      <w:proofErr w:type="spellEnd"/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-n belülről</w:t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  41.000 </w:t>
      </w:r>
      <w:proofErr w:type="spellStart"/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eFt</w:t>
      </w:r>
      <w:proofErr w:type="spellEnd"/>
    </w:p>
    <w:p w:rsidR="00557F2D" w:rsidRPr="00557F2D" w:rsidRDefault="00557F2D" w:rsidP="00557F2D">
      <w:pPr>
        <w:numPr>
          <w:ilvl w:val="0"/>
          <w:numId w:val="2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Közhatalmi bevételek:</w:t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  10.700 </w:t>
      </w:r>
      <w:proofErr w:type="spellStart"/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eFt</w:t>
      </w:r>
      <w:proofErr w:type="spellEnd"/>
    </w:p>
    <w:p w:rsidR="00557F2D" w:rsidRPr="00557F2D" w:rsidRDefault="00557F2D" w:rsidP="00557F2D">
      <w:pPr>
        <w:numPr>
          <w:ilvl w:val="0"/>
          <w:numId w:val="2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Működési bevételek:</w:t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  23.531 </w:t>
      </w:r>
      <w:proofErr w:type="spellStart"/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eFt</w:t>
      </w:r>
      <w:proofErr w:type="spellEnd"/>
    </w:p>
    <w:p w:rsidR="00557F2D" w:rsidRPr="00557F2D" w:rsidRDefault="00557F2D" w:rsidP="00557F2D">
      <w:pPr>
        <w:numPr>
          <w:ilvl w:val="0"/>
          <w:numId w:val="2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Működési célú átvett pénzeszköz</w:t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         10 e Ft</w:t>
      </w:r>
    </w:p>
    <w:p w:rsidR="00557F2D" w:rsidRPr="00557F2D" w:rsidRDefault="00557F2D" w:rsidP="00557F2D">
      <w:pPr>
        <w:ind w:left="106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</w:p>
    <w:p w:rsidR="00557F2D" w:rsidRPr="00557F2D" w:rsidRDefault="00557F2D" w:rsidP="00557F2D">
      <w:pPr>
        <w:tabs>
          <w:tab w:val="left" w:pos="3960"/>
          <w:tab w:val="left" w:pos="5040"/>
        </w:tabs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557F2D">
        <w:rPr>
          <w:rFonts w:ascii="Times New Roman" w:eastAsia="Times New Roman" w:hAnsi="Times New Roman"/>
          <w:bCs w:val="0"/>
          <w:color w:val="auto"/>
          <w:sz w:val="24"/>
        </w:rPr>
        <w:t>3.§</w:t>
      </w:r>
    </w:p>
    <w:p w:rsidR="00557F2D" w:rsidRPr="00557F2D" w:rsidRDefault="00557F2D" w:rsidP="00557F2D">
      <w:pPr>
        <w:tabs>
          <w:tab w:val="left" w:pos="3960"/>
          <w:tab w:val="left" w:pos="5040"/>
        </w:tabs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57F2D" w:rsidRPr="00557F2D" w:rsidRDefault="00557F2D" w:rsidP="00557F2D">
      <w:pPr>
        <w:tabs>
          <w:tab w:val="left" w:pos="3960"/>
          <w:tab w:val="left" w:pos="5040"/>
        </w:tabs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</w:rPr>
        <w:t>A R. 5.§ (</w:t>
      </w:r>
      <w:proofErr w:type="gramStart"/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</w:rPr>
        <w:t>1)-</w:t>
      </w:r>
      <w:proofErr w:type="gramEnd"/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(2) bekezdése helyébe a következő rendelkezés lép:</w:t>
      </w:r>
    </w:p>
    <w:p w:rsidR="00557F2D" w:rsidRPr="00557F2D" w:rsidRDefault="00557F2D" w:rsidP="00557F2D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 xml:space="preserve">„5.§ (1) Az önkormányzat működési, fenntartási kiadásait a képviselő-testület a következők  </w:t>
      </w:r>
    </w:p>
    <w:p w:rsidR="00557F2D" w:rsidRPr="00557F2D" w:rsidRDefault="00557F2D" w:rsidP="00557F2D">
      <w:pPr>
        <w:ind w:firstLine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szerint határozza meg</w:t>
      </w:r>
    </w:p>
    <w:p w:rsidR="00557F2D" w:rsidRPr="00557F2D" w:rsidRDefault="00557F2D" w:rsidP="00557F2D">
      <w:pPr>
        <w:ind w:firstLine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Működési költségvetési kiadások előirányzata összesen:</w:t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           209.427 </w:t>
      </w:r>
      <w:proofErr w:type="spellStart"/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eFt</w:t>
      </w:r>
      <w:proofErr w:type="spellEnd"/>
    </w:p>
    <w:p w:rsidR="00557F2D" w:rsidRPr="00557F2D" w:rsidRDefault="00557F2D" w:rsidP="00557F2D">
      <w:pPr>
        <w:ind w:firstLine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Ebből:</w:t>
      </w:r>
    </w:p>
    <w:p w:rsidR="00557F2D" w:rsidRPr="00557F2D" w:rsidRDefault="00557F2D" w:rsidP="00557F2D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Személyi jellegű kiadások:</w:t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65.178 </w:t>
      </w:r>
      <w:proofErr w:type="spellStart"/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eFt</w:t>
      </w:r>
      <w:proofErr w:type="spellEnd"/>
    </w:p>
    <w:p w:rsidR="00557F2D" w:rsidRPr="00557F2D" w:rsidRDefault="00557F2D" w:rsidP="00557F2D">
      <w:pPr>
        <w:numPr>
          <w:ilvl w:val="0"/>
          <w:numId w:val="3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Munkaadókat terhelő járulékok:</w:t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11.571 </w:t>
      </w:r>
      <w:proofErr w:type="spellStart"/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eFt</w:t>
      </w:r>
      <w:proofErr w:type="spellEnd"/>
    </w:p>
    <w:p w:rsidR="00557F2D" w:rsidRPr="00557F2D" w:rsidRDefault="00557F2D" w:rsidP="00557F2D">
      <w:pPr>
        <w:numPr>
          <w:ilvl w:val="0"/>
          <w:numId w:val="3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Dologi kiadások</w:t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68.853 </w:t>
      </w:r>
      <w:proofErr w:type="spellStart"/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eFt</w:t>
      </w:r>
      <w:proofErr w:type="spellEnd"/>
    </w:p>
    <w:p w:rsidR="00557F2D" w:rsidRPr="00557F2D" w:rsidRDefault="00557F2D" w:rsidP="00557F2D">
      <w:pPr>
        <w:numPr>
          <w:ilvl w:val="0"/>
          <w:numId w:val="3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egyéb működési célú kiadás</w:t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                        11.293 </w:t>
      </w:r>
      <w:proofErr w:type="spellStart"/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eFt</w:t>
      </w:r>
      <w:proofErr w:type="spellEnd"/>
    </w:p>
    <w:p w:rsidR="00557F2D" w:rsidRPr="00557F2D" w:rsidRDefault="00557F2D" w:rsidP="00557F2D">
      <w:pPr>
        <w:numPr>
          <w:ilvl w:val="0"/>
          <w:numId w:val="3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Ellátottak pénzbeli juttatásai</w:t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  </w:t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  1.615 </w:t>
      </w:r>
      <w:proofErr w:type="spellStart"/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eFt</w:t>
      </w:r>
      <w:proofErr w:type="spellEnd"/>
    </w:p>
    <w:p w:rsidR="00557F2D" w:rsidRPr="00557F2D" w:rsidRDefault="00557F2D" w:rsidP="00557F2D">
      <w:pPr>
        <w:tabs>
          <w:tab w:val="left" w:pos="3960"/>
          <w:tab w:val="left" w:pos="5040"/>
        </w:tabs>
        <w:ind w:firstLine="360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57F2D" w:rsidRPr="00557F2D" w:rsidRDefault="00557F2D" w:rsidP="00557F2D">
      <w:pPr>
        <w:tabs>
          <w:tab w:val="left" w:pos="3960"/>
          <w:tab w:val="left" w:pos="5040"/>
        </w:tabs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57F2D" w:rsidRPr="00557F2D" w:rsidRDefault="00557F2D" w:rsidP="00557F2D">
      <w:pPr>
        <w:ind w:left="283" w:firstLine="1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(2) Az önkormányzat felhalmozási költségvetési kiadásait a képviselő-testület a következők szerint határozza meg</w:t>
      </w:r>
    </w:p>
    <w:p w:rsidR="00557F2D" w:rsidRPr="00557F2D" w:rsidRDefault="00557F2D" w:rsidP="00557F2D">
      <w:pPr>
        <w:ind w:firstLine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</w:p>
    <w:p w:rsidR="00557F2D" w:rsidRPr="00557F2D" w:rsidRDefault="00557F2D" w:rsidP="00557F2D">
      <w:pPr>
        <w:ind w:firstLine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Felhalmozási költségvetési kiadások előirányzata összesen:</w:t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48.917 </w:t>
      </w:r>
      <w:proofErr w:type="spellStart"/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eFt</w:t>
      </w:r>
      <w:proofErr w:type="spellEnd"/>
    </w:p>
    <w:p w:rsidR="00557F2D" w:rsidRPr="00557F2D" w:rsidRDefault="00557F2D" w:rsidP="00557F2D">
      <w:pPr>
        <w:ind w:firstLine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Ebből:</w:t>
      </w:r>
    </w:p>
    <w:p w:rsidR="00557F2D" w:rsidRPr="00557F2D" w:rsidRDefault="00557F2D" w:rsidP="00557F2D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Beruházás:</w:t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27.767 </w:t>
      </w:r>
      <w:proofErr w:type="spellStart"/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eFt</w:t>
      </w:r>
      <w:proofErr w:type="spellEnd"/>
    </w:p>
    <w:p w:rsidR="00557F2D" w:rsidRPr="00557F2D" w:rsidRDefault="00557F2D" w:rsidP="00557F2D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Felújítás:</w:t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21.150 </w:t>
      </w:r>
      <w:proofErr w:type="spellStart"/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eFt</w:t>
      </w:r>
      <w:proofErr w:type="spellEnd"/>
    </w:p>
    <w:p w:rsidR="00557F2D" w:rsidRPr="00557F2D" w:rsidRDefault="00557F2D" w:rsidP="00557F2D">
      <w:pPr>
        <w:tabs>
          <w:tab w:val="left" w:pos="3960"/>
          <w:tab w:val="left" w:pos="5040"/>
        </w:tabs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57F2D" w:rsidRPr="00557F2D" w:rsidRDefault="00557F2D" w:rsidP="00557F2D">
      <w:pPr>
        <w:tabs>
          <w:tab w:val="left" w:pos="3960"/>
          <w:tab w:val="left" w:pos="5040"/>
        </w:tabs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557F2D">
        <w:rPr>
          <w:rFonts w:ascii="Times New Roman" w:eastAsia="Times New Roman" w:hAnsi="Times New Roman"/>
          <w:bCs w:val="0"/>
          <w:color w:val="auto"/>
          <w:sz w:val="24"/>
        </w:rPr>
        <w:t>4.§</w:t>
      </w:r>
    </w:p>
    <w:p w:rsidR="00557F2D" w:rsidRPr="00557F2D" w:rsidRDefault="00557F2D" w:rsidP="00557F2D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57F2D" w:rsidRPr="00557F2D" w:rsidRDefault="00557F2D" w:rsidP="00557F2D">
      <w:pPr>
        <w:ind w:left="720" w:hanging="720"/>
        <w:contextualSpacing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</w:rPr>
        <w:t>A R.1.- 10. melléklete helyébe e rendelet 1.-10. melléklete lép.</w:t>
      </w:r>
    </w:p>
    <w:p w:rsidR="00557F2D" w:rsidRPr="00557F2D" w:rsidRDefault="00557F2D" w:rsidP="00557F2D">
      <w:pPr>
        <w:tabs>
          <w:tab w:val="left" w:pos="3960"/>
          <w:tab w:val="left" w:pos="5040"/>
        </w:tabs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57F2D" w:rsidRPr="00557F2D" w:rsidRDefault="00557F2D" w:rsidP="00557F2D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57F2D" w:rsidRPr="00557F2D" w:rsidRDefault="00557F2D" w:rsidP="00557F2D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557F2D">
        <w:rPr>
          <w:rFonts w:ascii="Times New Roman" w:eastAsia="Times New Roman" w:hAnsi="Times New Roman"/>
          <w:bCs w:val="0"/>
          <w:color w:val="auto"/>
          <w:sz w:val="24"/>
        </w:rPr>
        <w:t>5.§.</w:t>
      </w:r>
    </w:p>
    <w:p w:rsidR="00557F2D" w:rsidRPr="00557F2D" w:rsidRDefault="00557F2D" w:rsidP="00557F2D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57F2D" w:rsidRPr="00557F2D" w:rsidRDefault="00557F2D" w:rsidP="00557F2D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Ez a rendelet 2018. április </w:t>
      </w:r>
      <w:r w:rsidR="00715556">
        <w:rPr>
          <w:rFonts w:ascii="Times New Roman" w:eastAsia="Times New Roman" w:hAnsi="Times New Roman"/>
          <w:b w:val="0"/>
          <w:bCs w:val="0"/>
          <w:color w:val="auto"/>
          <w:sz w:val="24"/>
        </w:rPr>
        <w:t>4</w:t>
      </w: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-én lép hatályba, és az azt követő napon hatályát veszti. </w:t>
      </w:r>
    </w:p>
    <w:p w:rsidR="00557F2D" w:rsidRPr="00557F2D" w:rsidRDefault="00557F2D" w:rsidP="00557F2D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57F2D" w:rsidRPr="00557F2D" w:rsidRDefault="00557F2D" w:rsidP="00557F2D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Tiszagyulaháza, 2018. március 27.</w:t>
      </w:r>
    </w:p>
    <w:p w:rsidR="00557F2D" w:rsidRPr="00557F2D" w:rsidRDefault="00557F2D" w:rsidP="00557F2D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57F2D" w:rsidRPr="00557F2D" w:rsidRDefault="00557F2D" w:rsidP="00557F2D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57F2D" w:rsidRPr="00557F2D" w:rsidRDefault="00557F2D" w:rsidP="00557F2D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57F2D" w:rsidRPr="00557F2D" w:rsidRDefault="00557F2D" w:rsidP="00557F2D">
      <w:pPr>
        <w:rPr>
          <w:rFonts w:ascii="Times New Roman" w:eastAsia="Times New Roman" w:hAnsi="Times New Roman"/>
          <w:bCs w:val="0"/>
          <w:color w:val="auto"/>
          <w:sz w:val="24"/>
        </w:rPr>
      </w:pPr>
      <w:r w:rsidRPr="00557F2D">
        <w:rPr>
          <w:rFonts w:ascii="Times New Roman" w:eastAsia="Times New Roman" w:hAnsi="Times New Roman"/>
          <w:bCs w:val="0"/>
          <w:color w:val="auto"/>
          <w:sz w:val="24"/>
        </w:rPr>
        <w:t>Mikó Zoltán</w:t>
      </w:r>
      <w:r w:rsidRPr="00557F2D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557F2D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557F2D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557F2D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557F2D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557F2D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557F2D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557F2D">
        <w:rPr>
          <w:rFonts w:ascii="Times New Roman" w:eastAsia="Times New Roman" w:hAnsi="Times New Roman"/>
          <w:bCs w:val="0"/>
          <w:color w:val="auto"/>
          <w:sz w:val="24"/>
        </w:rPr>
        <w:tab/>
        <w:t>Dr. Kiss Imre</w:t>
      </w:r>
    </w:p>
    <w:p w:rsidR="00557F2D" w:rsidRPr="00557F2D" w:rsidRDefault="00557F2D" w:rsidP="00557F2D">
      <w:pPr>
        <w:rPr>
          <w:rFonts w:ascii="Times New Roman" w:eastAsia="Times New Roman" w:hAnsi="Times New Roman"/>
          <w:bCs w:val="0"/>
          <w:color w:val="auto"/>
          <w:sz w:val="24"/>
        </w:rPr>
      </w:pPr>
      <w:r w:rsidRPr="00557F2D">
        <w:rPr>
          <w:rFonts w:ascii="Times New Roman" w:eastAsia="Times New Roman" w:hAnsi="Times New Roman"/>
          <w:bCs w:val="0"/>
          <w:color w:val="auto"/>
          <w:sz w:val="24"/>
        </w:rPr>
        <w:t>polgármester</w:t>
      </w:r>
      <w:r w:rsidRPr="00557F2D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557F2D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557F2D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557F2D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557F2D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557F2D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557F2D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557F2D">
        <w:rPr>
          <w:rFonts w:ascii="Times New Roman" w:eastAsia="Times New Roman" w:hAnsi="Times New Roman"/>
          <w:bCs w:val="0"/>
          <w:color w:val="auto"/>
          <w:sz w:val="24"/>
        </w:rPr>
        <w:tab/>
        <w:t xml:space="preserve">      jegyző</w:t>
      </w:r>
    </w:p>
    <w:p w:rsidR="00557F2D" w:rsidRPr="00557F2D" w:rsidRDefault="00557F2D" w:rsidP="00557F2D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57F2D" w:rsidRPr="00557F2D" w:rsidRDefault="00557F2D" w:rsidP="00557F2D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57F2D" w:rsidRPr="00557F2D" w:rsidRDefault="00557F2D" w:rsidP="00557F2D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</w:rPr>
        <w:t>A rendelet kihirdetése megtörtént.</w:t>
      </w:r>
    </w:p>
    <w:p w:rsidR="00557F2D" w:rsidRPr="00557F2D" w:rsidRDefault="00557F2D" w:rsidP="00557F2D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57F2D" w:rsidRPr="00557F2D" w:rsidRDefault="00557F2D" w:rsidP="00557F2D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57F2D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Tiszagyulaháza, 2018. április 03.</w:t>
      </w:r>
    </w:p>
    <w:p w:rsidR="00557F2D" w:rsidRPr="00557F2D" w:rsidRDefault="00557F2D" w:rsidP="00557F2D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57F2D" w:rsidRPr="00557F2D" w:rsidRDefault="00557F2D" w:rsidP="00557F2D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557F2D">
        <w:rPr>
          <w:rFonts w:ascii="Times New Roman" w:eastAsia="Times New Roman" w:hAnsi="Times New Roman"/>
          <w:bCs w:val="0"/>
          <w:color w:val="auto"/>
          <w:sz w:val="24"/>
        </w:rPr>
        <w:t xml:space="preserve">Dr. Kiss Imre </w:t>
      </w:r>
    </w:p>
    <w:p w:rsidR="00557F2D" w:rsidRPr="00557F2D" w:rsidRDefault="00557F2D" w:rsidP="00557F2D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557F2D">
        <w:rPr>
          <w:rFonts w:ascii="Times New Roman" w:eastAsia="Times New Roman" w:hAnsi="Times New Roman"/>
          <w:bCs w:val="0"/>
          <w:color w:val="auto"/>
          <w:sz w:val="24"/>
        </w:rPr>
        <w:t xml:space="preserve">       jegyző</w:t>
      </w:r>
    </w:p>
    <w:p w:rsidR="00F91322" w:rsidRDefault="00F91322" w:rsidP="006F4A08">
      <w:pPr>
        <w:jc w:val="both"/>
        <w:rPr>
          <w:rFonts w:ascii="Times New Roman" w:hAnsi="Times New Roman"/>
          <w:b w:val="0"/>
          <w:sz w:val="24"/>
        </w:rPr>
      </w:pPr>
    </w:p>
    <w:p w:rsidR="00557F2D" w:rsidRDefault="00557F2D" w:rsidP="006F4A08">
      <w:pPr>
        <w:jc w:val="both"/>
        <w:rPr>
          <w:rFonts w:ascii="Times New Roman" w:hAnsi="Times New Roman"/>
          <w:b w:val="0"/>
          <w:sz w:val="24"/>
        </w:rPr>
        <w:sectPr w:rsidR="00557F2D">
          <w:footerReference w:type="default" r:id="rId7"/>
          <w:footerReference w:type="firs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57F2D" w:rsidRPr="008246D3" w:rsidRDefault="008246D3" w:rsidP="008246D3">
      <w:pPr>
        <w:jc w:val="center"/>
        <w:rPr>
          <w:rFonts w:ascii="Times New Roman" w:hAnsi="Times New Roman"/>
          <w:b w:val="0"/>
          <w:sz w:val="20"/>
          <w:szCs w:val="20"/>
        </w:rPr>
      </w:pPr>
      <w:r w:rsidRPr="008246D3">
        <w:rPr>
          <w:rFonts w:ascii="Times New Roman" w:hAnsi="Times New Roman"/>
          <w:b w:val="0"/>
          <w:sz w:val="20"/>
          <w:szCs w:val="20"/>
        </w:rPr>
        <w:lastRenderedPageBreak/>
        <w:t>Tiszagyulaháza Község 2017. évi költségvetésének összevont mérlege</w:t>
      </w:r>
    </w:p>
    <w:p w:rsidR="008246D3" w:rsidRPr="008246D3" w:rsidRDefault="008246D3" w:rsidP="008246D3">
      <w:pPr>
        <w:jc w:val="right"/>
        <w:rPr>
          <w:rFonts w:ascii="Times New Roman" w:hAnsi="Times New Roman"/>
          <w:b w:val="0"/>
          <w:sz w:val="20"/>
          <w:szCs w:val="20"/>
        </w:rPr>
      </w:pPr>
      <w:r w:rsidRPr="008246D3">
        <w:rPr>
          <w:rFonts w:ascii="Times New Roman" w:hAnsi="Times New Roman"/>
          <w:b w:val="0"/>
          <w:sz w:val="20"/>
          <w:szCs w:val="20"/>
        </w:rPr>
        <w:t>1. melléklet a 3/2018.(IV. 03.) Önkormányzati Rendelethez</w:t>
      </w:r>
    </w:p>
    <w:p w:rsidR="008246D3" w:rsidRDefault="008246D3" w:rsidP="006F4A08">
      <w:pPr>
        <w:jc w:val="both"/>
        <w:rPr>
          <w:rFonts w:ascii="Times New Roman" w:hAnsi="Times New Roman"/>
          <w:b w:val="0"/>
          <w:sz w:val="24"/>
        </w:rPr>
      </w:pPr>
    </w:p>
    <w:tbl>
      <w:tblPr>
        <w:tblW w:w="14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5575"/>
        <w:gridCol w:w="1000"/>
        <w:gridCol w:w="1014"/>
        <w:gridCol w:w="855"/>
        <w:gridCol w:w="1240"/>
        <w:gridCol w:w="1160"/>
        <w:gridCol w:w="1140"/>
        <w:gridCol w:w="1100"/>
        <w:gridCol w:w="1240"/>
      </w:tblGrid>
      <w:tr w:rsidR="008246D3" w:rsidRPr="008246D3" w:rsidTr="008246D3">
        <w:trPr>
          <w:trHeight w:val="315"/>
        </w:trPr>
        <w:tc>
          <w:tcPr>
            <w:tcW w:w="10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24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24"/>
              </w:rPr>
              <w:t>B E V É T E L E 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246D3" w:rsidRPr="008246D3" w:rsidTr="008246D3">
        <w:trPr>
          <w:trHeight w:val="315"/>
        </w:trPr>
        <w:tc>
          <w:tcPr>
            <w:tcW w:w="6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6D3" w:rsidRPr="008246D3" w:rsidRDefault="008246D3" w:rsidP="008246D3">
            <w:pPr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</w:pPr>
            <w:r w:rsidRPr="008246D3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6D3" w:rsidRPr="008246D3" w:rsidRDefault="008246D3" w:rsidP="008246D3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246D3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6D3" w:rsidRPr="008246D3" w:rsidRDefault="008246D3" w:rsidP="008246D3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246D3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6D3" w:rsidRPr="008246D3" w:rsidRDefault="008246D3" w:rsidP="008246D3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246D3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6D3" w:rsidRPr="008246D3" w:rsidRDefault="008246D3" w:rsidP="008246D3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6D3" w:rsidRPr="008246D3" w:rsidRDefault="008246D3" w:rsidP="008246D3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246D3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6D3" w:rsidRPr="008246D3" w:rsidRDefault="008246D3" w:rsidP="008246D3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246D3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6D3" w:rsidRPr="008246D3" w:rsidRDefault="008246D3" w:rsidP="008246D3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246D3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6D3" w:rsidRPr="008246D3" w:rsidRDefault="008246D3" w:rsidP="008246D3">
            <w:pPr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246D3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633589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ezer forint</w:t>
            </w:r>
          </w:p>
        </w:tc>
      </w:tr>
      <w:tr w:rsidR="008246D3" w:rsidRPr="008246D3" w:rsidTr="008246D3">
        <w:trPr>
          <w:trHeight w:val="49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Sor-</w:t>
            </w:r>
            <w:r w:rsidRPr="008246D3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br/>
              <w:t>szám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Bevételi jogcím</w:t>
            </w:r>
          </w:p>
        </w:tc>
        <w:tc>
          <w:tcPr>
            <w:tcW w:w="41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előirányzat</w:t>
            </w:r>
          </w:p>
        </w:tc>
        <w:tc>
          <w:tcPr>
            <w:tcW w:w="464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módosított előirányzat</w:t>
            </w:r>
          </w:p>
        </w:tc>
      </w:tr>
      <w:tr w:rsidR="008246D3" w:rsidRPr="008246D3" w:rsidTr="008246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</w:tr>
      <w:tr w:rsidR="008246D3" w:rsidRPr="008246D3" w:rsidTr="008246D3">
        <w:trPr>
          <w:trHeight w:val="85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Összesen: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kötelező feladat: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önként vállalt feladat: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államigazgatási feladat: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Összesen: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kötelező feladat: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önként vállalt feladat: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államigazgatási feladat:</w:t>
            </w:r>
          </w:p>
        </w:tc>
      </w:tr>
      <w:tr w:rsidR="008246D3" w:rsidRPr="008246D3" w:rsidTr="008246D3">
        <w:trPr>
          <w:trHeight w:val="31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Önkormányzat működési támogatásai (1.1.+…+.1.6.)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45 455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45 455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56 504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56 504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Helyi önkormányzatok működésének általános támogatása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15 145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15 145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16 162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16 162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egyes köznevelési feladatainak támogatása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13 803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13 803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14 377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14 377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szociális és gyermekjóléti feladatainak támogatása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14 956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14 956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17 851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17 851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kulturális feladatainak támogatása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48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költségvetési támogatások és kiegészítő támogatások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351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351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6 914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6 914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43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Működési célú támogatások államháztartáson belülről (2.1.+…+.2.5.)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11 635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11 635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43 000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43 000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Elvonások és befizetések bevételei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4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garancia- és kezességvállalásból </w:t>
            </w:r>
            <w:proofErr w:type="spellStart"/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4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visszatérítendő támogatások, kölcsönök visszatérülése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visszatérítendő támogatások, kölcsönök igénybevétele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Egyéb működési célú támogatások bevételei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11 635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11 635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43 000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2.6.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2.5.-ből EU-s támogatás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43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Felhalmozási célú támogatások államháztartáson belülről (3.1.+…+3.5.)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41 000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41 000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önkormányzati támogatások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633589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Felhalmozási célú garancia- és kezességvállalásból </w:t>
            </w:r>
            <w:proofErr w:type="spellStart"/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633589">
        <w:trPr>
          <w:trHeight w:val="51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3.3.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visszatérítendő támogatások, kölcsönök visszatérülése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visszatérítendő támogatások, kölcsönök igénybevétele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célú támogatások bevételei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41 000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41 000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3.6.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3.5.-ből EU-s támogatás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1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4. 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Közhatalmi bevételek (4.1.+4.2.+4.3.+4.4.)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9 700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9 700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10 700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10 700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Helyi adók (4.1.1.+4.1.2.)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8 000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8 500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8 500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45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- Vagyoni típusú adók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2 500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2 500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45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- Termékek és szolgáltatások adói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Gépjárműadó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1 500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1 500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áruhasználati és szolgáltatási adók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közhatalmi bevételek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1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Működési bevételek (5.1.+…+ 5.10.)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10 397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4 547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5 850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23 531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5 394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18 137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Készletértékesítés ellenértéke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9 195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9 195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Szolgáltatások ellenértéke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5 256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650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4 606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6 200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Közvetített szolgáltatások értéke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Tulajdonosi bevételek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Ellátási díjak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987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987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1 370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1 370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5.6.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Kiszámlázott általános forgalmi adó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2 051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807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4 653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921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3 732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5.7.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Általános forgalmi adó visszatérítése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5.8.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Kamatbevételek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5.9.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pénzügyi műveletek bevételei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működési bevételek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Felhalmozási bevételek (6.1.+…+6.5.)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Immateriális javak értékesítése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Ingatlanok értékesítése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tárgyi eszközök értékesítése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633589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Részesedések értékesítése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633589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6.5.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Részesedések megszűnéséhez kapcsolódó bevételek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633589">
        <w:trPr>
          <w:trHeight w:val="31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7. 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Működési célú átvett pénzeszközök (7.1. + … + 7.3.)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garancia- és kezességvállalásból </w:t>
            </w:r>
            <w:proofErr w:type="spellStart"/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ÁH-n kívülről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visszatérítendő támogatások, kölcsönök visszatér. ÁH-n kívülről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működési célú átvett pénzeszköz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7.3.-ból EU-s támogatás (közvetlen)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1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Felhalmozási célú átvett pénzeszközök (8.1.+8.2.+8.3.)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Felhalm. célú garancia- és kezességvállalásból </w:t>
            </w:r>
            <w:proofErr w:type="spellStart"/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ÁH-n kívülről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Felhalm. célú visszatérítendő támogatások, kölcsönök visszatér. ÁH-n kívülről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célú átvett pénzeszköz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8.3.-ból EU-s támogatás (közvetlen)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1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BEVÉTELEK ÖSSZESEN: (1+…+8)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77 187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59 702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17 485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174 745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72 598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102 147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43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Hitel-, kölcsönfelvétel államháztartáson kívülről (10.1.+10.3.)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Hosszú lejáratú hitelek, kölcsönök felvétele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Likviditási célú hitelek, kölcsönök felvétele pénzügyi vállalkozástól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10.3.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Rövid lejáratú hitelek, kölcsönök felvétele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1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11.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Belföldi értékpapírok bevételei (11.1. +…+ 11.4.)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belföldi értékpapírok beváltása, értékesítése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belföldi értékpapírok kibocsátása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belföldi értékpapírok beváltása, értékesítése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belföldi értékpapírok kibocsátása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1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12.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Maradvány igénybevétele (12.1. + 12.2.)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24 327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24 327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34 682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34 682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Előző év költségvetési maradványának igénybevétele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24 327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24 327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34 682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34 682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12.2.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Előző év vállalkozási maradványának igénybevétele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633589">
        <w:trPr>
          <w:trHeight w:val="31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13.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Belföldi finanszírozás bevételei (13.1. + … + 13.3.)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29 634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29 634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633589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13.1.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Államháztartáson belüli megelőlegezések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29 634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29 634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Államháztartáson belüli megelőlegezések törlesztése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13.3.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Betétek megszüntetése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1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14.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Külföldi finanszírozás bevételei (14.1.+…14.4.)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külföldi értékpapírok beváltása, értékesítése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külföldi értékpapírok beváltása, értékesítése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Külföldi értékpapírok kibocsátása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48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Külföldi hitelek, kölcsönök felvétele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43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15.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Adóssághoz nem kapcsolódó származékos ügyletek bevételei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16.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FINANSZÍROZÁSI BEVÉTELEK ÖSSZESEN: (10. + … +15.)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47 708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47 708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64 316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64 316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51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17.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KÖLTSÉGVETÉSI ÉS FINANSZÍROZÁSI BEVÉTELEK ÖSSZESEN: (9+16)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124 895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107 410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17 485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239 061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136 914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102 147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246D3" w:rsidRPr="008246D3" w:rsidTr="008246D3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246D3" w:rsidRPr="008246D3" w:rsidTr="008246D3">
        <w:trPr>
          <w:trHeight w:val="315"/>
        </w:trPr>
        <w:tc>
          <w:tcPr>
            <w:tcW w:w="10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24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24"/>
              </w:rPr>
              <w:t>K I A D Á S O 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246D3" w:rsidRPr="008246D3" w:rsidTr="008246D3">
        <w:trPr>
          <w:trHeight w:val="315"/>
        </w:trPr>
        <w:tc>
          <w:tcPr>
            <w:tcW w:w="6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</w:pPr>
            <w:r w:rsidRPr="008246D3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6D3" w:rsidRPr="008246D3" w:rsidRDefault="008246D3" w:rsidP="008246D3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246D3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6D3" w:rsidRPr="008246D3" w:rsidRDefault="008246D3" w:rsidP="008246D3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246D3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6D3" w:rsidRPr="008246D3" w:rsidRDefault="008246D3" w:rsidP="008246D3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246D3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6D3" w:rsidRPr="008246D3" w:rsidRDefault="008246D3" w:rsidP="008246D3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246D3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6D3" w:rsidRPr="008246D3" w:rsidRDefault="008246D3" w:rsidP="008246D3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246D3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6D3" w:rsidRPr="008246D3" w:rsidRDefault="008246D3" w:rsidP="008246D3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246D3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6D3" w:rsidRPr="008246D3" w:rsidRDefault="008246D3" w:rsidP="008246D3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246D3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6D3" w:rsidRPr="008246D3" w:rsidRDefault="008246D3" w:rsidP="008246D3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246D3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8246D3" w:rsidRPr="008246D3" w:rsidTr="008246D3">
        <w:trPr>
          <w:trHeight w:val="73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Sor-</w:t>
            </w:r>
            <w:r w:rsidRPr="008246D3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br/>
              <w:t>szám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Kiadási jogcímek</w:t>
            </w:r>
          </w:p>
        </w:tc>
        <w:tc>
          <w:tcPr>
            <w:tcW w:w="41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előirányzat</w:t>
            </w:r>
          </w:p>
        </w:tc>
        <w:tc>
          <w:tcPr>
            <w:tcW w:w="464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előirányzat</w:t>
            </w:r>
          </w:p>
        </w:tc>
      </w:tr>
      <w:tr w:rsidR="008246D3" w:rsidRPr="008246D3" w:rsidTr="008246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</w:tr>
      <w:tr w:rsidR="008246D3" w:rsidRPr="008246D3" w:rsidTr="008246D3">
        <w:trPr>
          <w:trHeight w:val="855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Összesen: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kötelező feladat: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önként vállalt feladat: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államigazgatási feladat: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Összesen: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kötelező feladat: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önként vállalt feladat: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államigazgatási feladat:</w:t>
            </w:r>
          </w:p>
        </w:tc>
      </w:tr>
      <w:tr w:rsidR="008246D3" w:rsidRPr="008246D3" w:rsidTr="008246D3">
        <w:trPr>
          <w:trHeight w:val="31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  Működési költségvetés kiadásai </w:t>
            </w: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(1.1+…+1.5.)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84 476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77 579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6 897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158 510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142 580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15 930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Személyi juttatások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36 850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34 888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1 962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65 178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61 525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3 653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633589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7 531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7 083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448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11 571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10 623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948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633589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1.3.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Dologi kiadások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31 861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27 374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4 487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68 853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64 366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4 487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633589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1.4.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Ellátottak pénzbeli juttatásai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1.5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Egyéb működési célú kiadások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6 619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6 619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11 293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4 451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6 842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1.6.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- az 1.5-ből: - Elvonások és befizetések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651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1.7.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D3" w:rsidRPr="008246D3" w:rsidRDefault="008246D3" w:rsidP="008246D3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Garancia- és kezességvállalásból kifizetés ÁH-n belülre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45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1.8.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-Visszatérítendő támogatások, kölcsönök nyújtása ÁH-n belülre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45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1.9.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törlesztése ÁH-n belülre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D3" w:rsidRPr="008246D3" w:rsidRDefault="008246D3" w:rsidP="008246D3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működési célú támogatások ÁH-n belülre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5 999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3 800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D3" w:rsidRPr="008246D3" w:rsidRDefault="008246D3" w:rsidP="008246D3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 és kezességvállalásból kifizetés ÁH-n kívülre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45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kívülre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1.13.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</w:t>
            </w:r>
            <w:proofErr w:type="spellStart"/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Árkiegészítések</w:t>
            </w:r>
            <w:proofErr w:type="spellEnd"/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, ártámogatások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1.14.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Kamattámogatások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1.15.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működési célú támogatások államháztartáson kívülre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6 842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6 842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  Felhalmozási költségvetés kiadásai </w:t>
            </w: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(2.1.+2.3.+2.5.)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15 038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3 503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15 038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48 917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48 917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Beruházások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15 038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15 038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27 767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27 767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2.2.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2.1.-ből EU-s forrásból megvalósuló beruházás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Felújítások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21 150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21 150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2.4.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2.3.-ból EU-s forrásból megvalósuló felújítás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2.5.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kiadások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45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2.6.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2.5.-ből        - Garancia- és kezességvállalásból kifizetés ÁH-n belülre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45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2.7.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belülre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45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2.8.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törlesztése ÁH-n belülre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2.9.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felhalmozási célú támogatások ÁH-n belülre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633589">
        <w:trPr>
          <w:trHeight w:val="45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Garancia- és kezességvállalásból kifizetés ÁH-n kívülre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633589">
        <w:trPr>
          <w:trHeight w:val="45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2.11.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kívülre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Lakástámogatás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felhalmozási célú támogatások államháztartáson kívülre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1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Tartalékok (3.1.+3.2.)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Általános tartalék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3.2.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Céltartalék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1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KIADÁSOK ÖSSZESEN (1+2+3)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101 514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83 082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21 935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209 427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193 497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15 930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43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Hitel-, kölcsöntörlesztés államháztartáson kívülre (5.1. + … + 5.3.)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Hosszú lejáratú hitelek, kölcsönök törlesztése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45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Likviditási célú hitelek, kölcsönök törlesztése pénzügyi vállalkozásnak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Rövid lejáratú hitelek, kölcsönök törlesztése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Belföldi értékpapírok kiadásai (6.1. + … + 6.4.)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Forgatási célú belföldi értékpapírok vásárlása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Forgatási célú belföldi értékpapírok beváltása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Befektetési célú belföldi értékpapírok vásárlása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Befektetési célú belföldi értékpapírok beváltása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1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Belföldi finanszírozás kiadásai (7.1. + … + 7.4.)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29 634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29 634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Államháztartáson belüli megelőlegezések folyósítása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26 064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26 064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Államháztartáson belüli megelőlegezések visszafizetése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3 570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3 570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Pénzeszközök betétként elhelyezése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Pénzügyi lízing kiadásai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1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Külföldi finanszírozás kiadásai (6.1. + … + 6.4.)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Forgatási célú külföldi értékpapírok vásárlása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Befektetési célú külföldi értékpapírok beváltása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Külföldi értékpapírok beváltása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Külföldi hitelek, kölcsönök törlesztése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31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lastRenderedPageBreak/>
              <w:t>9.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FINANSZÍROZÁSI KIADÁSOK ÖSSZESEN: (5.+…+8.)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23 381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23 381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29 634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29 634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8246D3" w:rsidRPr="008246D3" w:rsidTr="008246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81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KIADÁSOK ÖSSZESEN: (4+9)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124 895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106 463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21 935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239 061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223 131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15 930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246D3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8246D3" w:rsidRPr="008246D3" w:rsidTr="008246D3">
        <w:trPr>
          <w:trHeight w:val="3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D3" w:rsidRPr="008246D3" w:rsidRDefault="008246D3" w:rsidP="008246D3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246D3" w:rsidRPr="008246D3" w:rsidTr="008246D3">
        <w:trPr>
          <w:trHeight w:val="315"/>
        </w:trPr>
        <w:tc>
          <w:tcPr>
            <w:tcW w:w="9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 CE" w:eastAsia="Times New Roman" w:hAnsi="Times New Roman CE" w:cs="Times New Roman CE"/>
                <w:color w:val="auto"/>
                <w:sz w:val="24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24"/>
              </w:rPr>
              <w:t>KÖLTSÉGVETÉSI, FINANSZÍROZÁSI BEVÉTELEK ÉS KIADÁSOK EGYENLEGE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 CE" w:eastAsia="Times New Roman" w:hAnsi="Times New Roman CE" w:cs="Times New Roman CE"/>
                <w:color w:val="auto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D3" w:rsidRPr="008246D3" w:rsidRDefault="008246D3" w:rsidP="008246D3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246D3" w:rsidRPr="008246D3" w:rsidTr="008246D3">
        <w:trPr>
          <w:trHeight w:val="315"/>
        </w:trPr>
        <w:tc>
          <w:tcPr>
            <w:tcW w:w="6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6D3" w:rsidRPr="008246D3" w:rsidRDefault="008246D3" w:rsidP="008246D3">
            <w:pPr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</w:pPr>
            <w:r w:rsidRPr="008246D3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6D3" w:rsidRPr="008246D3" w:rsidRDefault="008246D3" w:rsidP="008246D3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246D3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6D3" w:rsidRPr="008246D3" w:rsidRDefault="008246D3" w:rsidP="008246D3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246D3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6D3" w:rsidRPr="008246D3" w:rsidRDefault="008246D3" w:rsidP="008246D3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246D3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6D3" w:rsidRPr="008246D3" w:rsidRDefault="008246D3" w:rsidP="008246D3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246D3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6D3" w:rsidRPr="008246D3" w:rsidRDefault="008246D3" w:rsidP="008246D3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246D3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6D3" w:rsidRPr="008246D3" w:rsidRDefault="008246D3" w:rsidP="008246D3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246D3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6D3" w:rsidRPr="008246D3" w:rsidRDefault="008246D3" w:rsidP="008246D3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246D3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6D3" w:rsidRPr="008246D3" w:rsidRDefault="008246D3" w:rsidP="008246D3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246D3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8246D3" w:rsidRPr="008246D3" w:rsidTr="008246D3">
        <w:trPr>
          <w:trHeight w:val="43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hiány, többlet (költségvetési bevételek 9. sor - költségvetési kiadások 4. sor) (+/-)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-24 327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-34 682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246D3" w:rsidRPr="008246D3" w:rsidTr="008246D3">
        <w:trPr>
          <w:trHeight w:val="64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Finanszírozási bevételek, kiadások egyenlege (finanszírozási bevételek 16. sor - finanszírozási kiadások 9. sor) (+/-)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24 327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34 682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D3" w:rsidRPr="008246D3" w:rsidRDefault="008246D3" w:rsidP="008246D3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46D3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</w:tbl>
    <w:p w:rsidR="008246D3" w:rsidRDefault="008246D3" w:rsidP="006F4A08">
      <w:pPr>
        <w:jc w:val="both"/>
        <w:rPr>
          <w:rFonts w:ascii="Times New Roman" w:hAnsi="Times New Roman"/>
          <w:b w:val="0"/>
          <w:sz w:val="24"/>
        </w:rPr>
      </w:pPr>
    </w:p>
    <w:p w:rsidR="00633589" w:rsidRDefault="00633589" w:rsidP="006F4A08">
      <w:pPr>
        <w:jc w:val="both"/>
        <w:rPr>
          <w:rFonts w:ascii="Times New Roman" w:hAnsi="Times New Roman"/>
          <w:b w:val="0"/>
          <w:sz w:val="24"/>
        </w:rPr>
      </w:pPr>
    </w:p>
    <w:p w:rsidR="00633589" w:rsidRDefault="00633589" w:rsidP="006F4A08">
      <w:pPr>
        <w:jc w:val="both"/>
        <w:rPr>
          <w:rFonts w:ascii="Times New Roman" w:hAnsi="Times New Roman"/>
          <w:b w:val="0"/>
          <w:sz w:val="24"/>
        </w:rPr>
      </w:pPr>
    </w:p>
    <w:p w:rsidR="00633589" w:rsidRDefault="00633589" w:rsidP="006F4A08">
      <w:pPr>
        <w:jc w:val="both"/>
        <w:rPr>
          <w:rFonts w:ascii="Times New Roman" w:hAnsi="Times New Roman"/>
          <w:b w:val="0"/>
          <w:sz w:val="24"/>
        </w:rPr>
      </w:pPr>
    </w:p>
    <w:p w:rsidR="00633589" w:rsidRDefault="00633589" w:rsidP="006F4A08">
      <w:pPr>
        <w:jc w:val="both"/>
        <w:rPr>
          <w:rFonts w:ascii="Times New Roman" w:hAnsi="Times New Roman"/>
          <w:b w:val="0"/>
          <w:sz w:val="24"/>
        </w:rPr>
      </w:pPr>
    </w:p>
    <w:p w:rsidR="00633589" w:rsidRDefault="00633589" w:rsidP="006F4A08">
      <w:pPr>
        <w:jc w:val="both"/>
        <w:rPr>
          <w:rFonts w:ascii="Times New Roman" w:hAnsi="Times New Roman"/>
          <w:b w:val="0"/>
          <w:sz w:val="24"/>
        </w:rPr>
      </w:pPr>
    </w:p>
    <w:p w:rsidR="00633589" w:rsidRDefault="00633589" w:rsidP="006F4A08">
      <w:pPr>
        <w:jc w:val="both"/>
        <w:rPr>
          <w:rFonts w:ascii="Times New Roman" w:hAnsi="Times New Roman"/>
          <w:b w:val="0"/>
          <w:sz w:val="24"/>
        </w:rPr>
      </w:pPr>
    </w:p>
    <w:p w:rsidR="00633589" w:rsidRDefault="00633589" w:rsidP="006F4A08">
      <w:pPr>
        <w:jc w:val="both"/>
        <w:rPr>
          <w:rFonts w:ascii="Times New Roman" w:hAnsi="Times New Roman"/>
          <w:b w:val="0"/>
          <w:sz w:val="24"/>
        </w:rPr>
      </w:pPr>
    </w:p>
    <w:p w:rsidR="00633589" w:rsidRDefault="00633589" w:rsidP="006F4A08">
      <w:pPr>
        <w:jc w:val="both"/>
        <w:rPr>
          <w:rFonts w:ascii="Times New Roman" w:hAnsi="Times New Roman"/>
          <w:b w:val="0"/>
          <w:sz w:val="24"/>
        </w:rPr>
      </w:pPr>
    </w:p>
    <w:p w:rsidR="00633589" w:rsidRDefault="00633589" w:rsidP="006F4A08">
      <w:pPr>
        <w:jc w:val="both"/>
        <w:rPr>
          <w:rFonts w:ascii="Times New Roman" w:hAnsi="Times New Roman"/>
          <w:b w:val="0"/>
          <w:sz w:val="24"/>
        </w:rPr>
      </w:pPr>
    </w:p>
    <w:p w:rsidR="00633589" w:rsidRDefault="00633589" w:rsidP="006F4A08">
      <w:pPr>
        <w:jc w:val="both"/>
        <w:rPr>
          <w:rFonts w:ascii="Times New Roman" w:hAnsi="Times New Roman"/>
          <w:b w:val="0"/>
          <w:sz w:val="24"/>
        </w:rPr>
      </w:pPr>
    </w:p>
    <w:p w:rsidR="00633589" w:rsidRDefault="00633589" w:rsidP="006F4A08">
      <w:pPr>
        <w:jc w:val="both"/>
        <w:rPr>
          <w:rFonts w:ascii="Times New Roman" w:hAnsi="Times New Roman"/>
          <w:b w:val="0"/>
          <w:sz w:val="24"/>
        </w:rPr>
      </w:pPr>
    </w:p>
    <w:p w:rsidR="00633589" w:rsidRDefault="00633589" w:rsidP="006F4A08">
      <w:pPr>
        <w:jc w:val="both"/>
        <w:rPr>
          <w:rFonts w:ascii="Times New Roman" w:hAnsi="Times New Roman"/>
          <w:b w:val="0"/>
          <w:sz w:val="24"/>
        </w:rPr>
      </w:pPr>
    </w:p>
    <w:p w:rsidR="00633589" w:rsidRDefault="00633589" w:rsidP="006F4A08">
      <w:pPr>
        <w:jc w:val="both"/>
        <w:rPr>
          <w:rFonts w:ascii="Times New Roman" w:hAnsi="Times New Roman"/>
          <w:b w:val="0"/>
          <w:sz w:val="24"/>
        </w:rPr>
      </w:pPr>
    </w:p>
    <w:p w:rsidR="00633589" w:rsidRDefault="00633589" w:rsidP="006F4A08">
      <w:pPr>
        <w:jc w:val="both"/>
        <w:rPr>
          <w:rFonts w:ascii="Times New Roman" w:hAnsi="Times New Roman"/>
          <w:b w:val="0"/>
          <w:sz w:val="24"/>
        </w:rPr>
      </w:pPr>
    </w:p>
    <w:p w:rsidR="00633589" w:rsidRDefault="00633589" w:rsidP="006F4A08">
      <w:pPr>
        <w:jc w:val="both"/>
        <w:rPr>
          <w:rFonts w:ascii="Times New Roman" w:hAnsi="Times New Roman"/>
          <w:b w:val="0"/>
          <w:sz w:val="24"/>
        </w:rPr>
      </w:pPr>
    </w:p>
    <w:p w:rsidR="00633589" w:rsidRDefault="00633589" w:rsidP="006F4A08">
      <w:pPr>
        <w:jc w:val="both"/>
        <w:rPr>
          <w:rFonts w:ascii="Times New Roman" w:hAnsi="Times New Roman"/>
          <w:b w:val="0"/>
          <w:sz w:val="24"/>
        </w:rPr>
      </w:pPr>
    </w:p>
    <w:p w:rsidR="00633589" w:rsidRDefault="00633589" w:rsidP="006F4A08">
      <w:pPr>
        <w:jc w:val="both"/>
        <w:rPr>
          <w:rFonts w:ascii="Times New Roman" w:hAnsi="Times New Roman"/>
          <w:b w:val="0"/>
          <w:sz w:val="24"/>
        </w:rPr>
      </w:pPr>
    </w:p>
    <w:p w:rsidR="00633589" w:rsidRDefault="00633589" w:rsidP="006F4A08">
      <w:pPr>
        <w:jc w:val="both"/>
        <w:rPr>
          <w:rFonts w:ascii="Times New Roman" w:hAnsi="Times New Roman"/>
          <w:b w:val="0"/>
          <w:sz w:val="24"/>
        </w:rPr>
      </w:pPr>
    </w:p>
    <w:p w:rsidR="00633589" w:rsidRDefault="00633589" w:rsidP="006F4A08">
      <w:pPr>
        <w:jc w:val="both"/>
        <w:rPr>
          <w:rFonts w:ascii="Times New Roman" w:hAnsi="Times New Roman"/>
          <w:b w:val="0"/>
          <w:sz w:val="24"/>
        </w:rPr>
      </w:pPr>
    </w:p>
    <w:p w:rsidR="00633589" w:rsidRDefault="00633589" w:rsidP="006F4A08">
      <w:pPr>
        <w:jc w:val="both"/>
        <w:rPr>
          <w:rFonts w:ascii="Times New Roman" w:hAnsi="Times New Roman"/>
          <w:b w:val="0"/>
          <w:sz w:val="24"/>
        </w:rPr>
      </w:pPr>
    </w:p>
    <w:p w:rsidR="00633589" w:rsidRPr="00633589" w:rsidRDefault="00633589" w:rsidP="00633589">
      <w:pPr>
        <w:jc w:val="both"/>
        <w:rPr>
          <w:rFonts w:ascii="Times New Roman" w:hAnsi="Times New Roman"/>
          <w:b w:val="0"/>
          <w:sz w:val="24"/>
        </w:rPr>
      </w:pPr>
    </w:p>
    <w:p w:rsidR="00633589" w:rsidRPr="00F2457F" w:rsidRDefault="00633589" w:rsidP="00F2457F">
      <w:pPr>
        <w:jc w:val="center"/>
        <w:rPr>
          <w:rFonts w:ascii="Times New Roman" w:hAnsi="Times New Roman"/>
          <w:b w:val="0"/>
          <w:sz w:val="20"/>
          <w:szCs w:val="20"/>
        </w:rPr>
      </w:pPr>
      <w:r w:rsidRPr="00F2457F">
        <w:rPr>
          <w:rFonts w:ascii="Times New Roman" w:hAnsi="Times New Roman"/>
          <w:b w:val="0"/>
          <w:sz w:val="20"/>
          <w:szCs w:val="20"/>
        </w:rPr>
        <w:lastRenderedPageBreak/>
        <w:t xml:space="preserve">Tiszagyulaháza község 2017.évi költségvetési bevételei és kiadásai, előirányzat </w:t>
      </w:r>
      <w:proofErr w:type="spellStart"/>
      <w:r w:rsidRPr="00F2457F">
        <w:rPr>
          <w:rFonts w:ascii="Times New Roman" w:hAnsi="Times New Roman"/>
          <w:b w:val="0"/>
          <w:sz w:val="20"/>
          <w:szCs w:val="20"/>
        </w:rPr>
        <w:t>csoportonként</w:t>
      </w:r>
      <w:proofErr w:type="spellEnd"/>
      <w:r w:rsidRPr="00F2457F">
        <w:rPr>
          <w:rFonts w:ascii="Times New Roman" w:hAnsi="Times New Roman"/>
          <w:b w:val="0"/>
          <w:sz w:val="20"/>
          <w:szCs w:val="20"/>
        </w:rPr>
        <w:t xml:space="preserve"> és kiemelt </w:t>
      </w:r>
      <w:proofErr w:type="spellStart"/>
      <w:r w:rsidRPr="00F2457F">
        <w:rPr>
          <w:rFonts w:ascii="Times New Roman" w:hAnsi="Times New Roman"/>
          <w:b w:val="0"/>
          <w:sz w:val="20"/>
          <w:szCs w:val="20"/>
        </w:rPr>
        <w:t>előirányzatonként</w:t>
      </w:r>
      <w:proofErr w:type="spellEnd"/>
    </w:p>
    <w:p w:rsidR="00633589" w:rsidRPr="00F2457F" w:rsidRDefault="00633589" w:rsidP="00F2457F">
      <w:pPr>
        <w:jc w:val="right"/>
        <w:rPr>
          <w:rFonts w:ascii="Times New Roman" w:hAnsi="Times New Roman"/>
          <w:b w:val="0"/>
          <w:sz w:val="20"/>
          <w:szCs w:val="20"/>
        </w:rPr>
      </w:pPr>
      <w:r w:rsidRPr="00F2457F">
        <w:rPr>
          <w:rFonts w:ascii="Times New Roman" w:hAnsi="Times New Roman"/>
          <w:b w:val="0"/>
          <w:sz w:val="20"/>
          <w:szCs w:val="20"/>
        </w:rPr>
        <w:t>2.melléklet a</w:t>
      </w:r>
      <w:r w:rsidR="00F2457F">
        <w:rPr>
          <w:rFonts w:ascii="Times New Roman" w:hAnsi="Times New Roman"/>
          <w:b w:val="0"/>
          <w:sz w:val="20"/>
          <w:szCs w:val="20"/>
        </w:rPr>
        <w:t xml:space="preserve"> 3</w:t>
      </w:r>
      <w:r w:rsidRPr="00F2457F">
        <w:rPr>
          <w:rFonts w:ascii="Times New Roman" w:hAnsi="Times New Roman"/>
          <w:b w:val="0"/>
          <w:sz w:val="20"/>
          <w:szCs w:val="20"/>
        </w:rPr>
        <w:t>/201</w:t>
      </w:r>
      <w:r w:rsidR="00F2457F">
        <w:rPr>
          <w:rFonts w:ascii="Times New Roman" w:hAnsi="Times New Roman"/>
          <w:b w:val="0"/>
          <w:sz w:val="20"/>
          <w:szCs w:val="20"/>
        </w:rPr>
        <w:t>8</w:t>
      </w:r>
      <w:r w:rsidRPr="00F2457F">
        <w:rPr>
          <w:rFonts w:ascii="Times New Roman" w:hAnsi="Times New Roman"/>
          <w:b w:val="0"/>
          <w:sz w:val="20"/>
          <w:szCs w:val="20"/>
        </w:rPr>
        <w:t>.(</w:t>
      </w:r>
      <w:r w:rsidR="00F2457F">
        <w:rPr>
          <w:rFonts w:ascii="Times New Roman" w:hAnsi="Times New Roman"/>
          <w:b w:val="0"/>
          <w:sz w:val="20"/>
          <w:szCs w:val="20"/>
        </w:rPr>
        <w:t>IV. 03.</w:t>
      </w:r>
      <w:r w:rsidRPr="00F2457F">
        <w:rPr>
          <w:rFonts w:ascii="Times New Roman" w:hAnsi="Times New Roman"/>
          <w:b w:val="0"/>
          <w:sz w:val="20"/>
          <w:szCs w:val="20"/>
        </w:rPr>
        <w:t>)</w:t>
      </w:r>
      <w:r w:rsidR="00F2457F">
        <w:rPr>
          <w:rFonts w:ascii="Times New Roman" w:hAnsi="Times New Roman"/>
          <w:b w:val="0"/>
          <w:sz w:val="20"/>
          <w:szCs w:val="20"/>
        </w:rPr>
        <w:t xml:space="preserve"> </w:t>
      </w:r>
      <w:r w:rsidRPr="00F2457F">
        <w:rPr>
          <w:rFonts w:ascii="Times New Roman" w:hAnsi="Times New Roman"/>
          <w:b w:val="0"/>
          <w:sz w:val="20"/>
          <w:szCs w:val="20"/>
        </w:rPr>
        <w:t>Önkormányzati</w:t>
      </w:r>
      <w:r w:rsidR="00F2457F">
        <w:rPr>
          <w:rFonts w:ascii="Times New Roman" w:hAnsi="Times New Roman"/>
          <w:b w:val="0"/>
          <w:sz w:val="20"/>
          <w:szCs w:val="20"/>
        </w:rPr>
        <w:t xml:space="preserve"> </w:t>
      </w:r>
      <w:r w:rsidRPr="00F2457F">
        <w:rPr>
          <w:rFonts w:ascii="Times New Roman" w:hAnsi="Times New Roman"/>
          <w:b w:val="0"/>
          <w:sz w:val="20"/>
          <w:szCs w:val="20"/>
        </w:rPr>
        <w:t>Rendelethez</w:t>
      </w:r>
    </w:p>
    <w:tbl>
      <w:tblPr>
        <w:tblW w:w="13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860"/>
        <w:gridCol w:w="1120"/>
        <w:gridCol w:w="1100"/>
        <w:gridCol w:w="1240"/>
        <w:gridCol w:w="1120"/>
        <w:gridCol w:w="1100"/>
        <w:gridCol w:w="1240"/>
      </w:tblGrid>
      <w:tr w:rsidR="00633589" w:rsidRPr="00633589" w:rsidTr="00633589">
        <w:trPr>
          <w:trHeight w:val="31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589" w:rsidRPr="00633589" w:rsidRDefault="00633589" w:rsidP="00633589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589" w:rsidRPr="00633589" w:rsidRDefault="00633589" w:rsidP="00633589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589" w:rsidRPr="00633589" w:rsidRDefault="00633589" w:rsidP="00633589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589" w:rsidRPr="00633589" w:rsidRDefault="00633589" w:rsidP="00633589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589" w:rsidRPr="00F2457F" w:rsidRDefault="00633589" w:rsidP="00633589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589" w:rsidRPr="00F2457F" w:rsidRDefault="00633589" w:rsidP="00633589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589" w:rsidRPr="00F2457F" w:rsidRDefault="00633589" w:rsidP="00633589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7F" w:rsidRDefault="00F2457F" w:rsidP="00F2457F">
            <w:pPr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</w:p>
          <w:p w:rsidR="00633589" w:rsidRPr="00F2457F" w:rsidRDefault="00633589" w:rsidP="00F2457F">
            <w:pPr>
              <w:jc w:val="center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F2457F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ezer forint</w:t>
            </w:r>
          </w:p>
        </w:tc>
      </w:tr>
      <w:tr w:rsidR="00F2457F" w:rsidRPr="00633589" w:rsidTr="00633589">
        <w:trPr>
          <w:trHeight w:val="31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457F" w:rsidRPr="00633589" w:rsidRDefault="00F2457F" w:rsidP="00633589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457F" w:rsidRPr="00633589" w:rsidRDefault="00F2457F" w:rsidP="00633589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57F" w:rsidRPr="00633589" w:rsidRDefault="00F2457F" w:rsidP="00633589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57F" w:rsidRPr="00633589" w:rsidRDefault="00F2457F" w:rsidP="00633589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57F" w:rsidRPr="00633589" w:rsidRDefault="00F2457F" w:rsidP="00633589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57F" w:rsidRPr="00633589" w:rsidRDefault="00F2457F" w:rsidP="00633589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57F" w:rsidRPr="00633589" w:rsidRDefault="00F2457F" w:rsidP="00633589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57F" w:rsidRPr="00633589" w:rsidRDefault="00F2457F" w:rsidP="00633589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2457F" w:rsidRPr="00F2457F" w:rsidTr="00633589">
        <w:trPr>
          <w:trHeight w:val="49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Sor-szám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Előirányzat-csoport, kiemelt előirányzat megnevezése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előirányzat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módosított évi előirányzat</w:t>
            </w:r>
          </w:p>
        </w:tc>
      </w:tr>
      <w:tr w:rsidR="00F2457F" w:rsidRPr="00F2457F" w:rsidTr="00633589">
        <w:trPr>
          <w:trHeight w:val="25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</w:tr>
      <w:tr w:rsidR="00F2457F" w:rsidRPr="00F2457F" w:rsidTr="00633589">
        <w:trPr>
          <w:trHeight w:val="259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5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Bevételek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Hivatal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Óvoda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Összesen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Hivatal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Óvoda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Összesen</w:t>
            </w:r>
          </w:p>
        </w:tc>
      </w:tr>
      <w:tr w:rsidR="00F2457F" w:rsidRPr="00F2457F" w:rsidTr="00633589">
        <w:trPr>
          <w:trHeight w:val="50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589" w:rsidRPr="00F2457F" w:rsidRDefault="00633589" w:rsidP="00633589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5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589" w:rsidRPr="00F2457F" w:rsidRDefault="00633589" w:rsidP="00633589">
            <w:pPr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589" w:rsidRPr="00F2457F" w:rsidRDefault="00633589" w:rsidP="00633589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589" w:rsidRPr="00F2457F" w:rsidRDefault="00633589" w:rsidP="00633589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589" w:rsidRPr="00F2457F" w:rsidRDefault="00633589" w:rsidP="00633589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589" w:rsidRPr="00F2457F" w:rsidRDefault="00633589" w:rsidP="00633589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589" w:rsidRPr="00F2457F" w:rsidRDefault="00633589" w:rsidP="00633589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589" w:rsidRPr="00F2457F" w:rsidRDefault="00633589" w:rsidP="00633589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Önkormányzat működési támogatásai (1.1.+…+.1.6.)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45 455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45 455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56 504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56 504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Helyi önkormányzatok működésének általános támogatása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15 145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15 145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16 162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16 162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egyes köznevelési feladatainak támogatása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13 803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13 803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14 377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14 377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1.3.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szociális és gyermekjóléti feladatainak támogatása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14 956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14 956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17 851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17 851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1.4.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kulturális feladatainak támogatása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1 200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1.5.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</w:t>
            </w:r>
            <w:proofErr w:type="spellStart"/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költsgégvetési</w:t>
            </w:r>
            <w:proofErr w:type="spellEnd"/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támogatások és kiegészítő támogatások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351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351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6 914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6 914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2.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Működési célú támogatások államháztartáson belülről (2.1.+…+.2.5.)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11 635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11 635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43 000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43 000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Elvonások és befizetések bevételei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garancia- és kezességvállalásból </w:t>
            </w:r>
            <w:proofErr w:type="spellStart"/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visszatérítendő támogatások, kölcsönök visszatérülése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2.4.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visszatérítendő támogatások, kölcsönök igénybevétele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2.5.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Egyéb működési célú támogatások bevételei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11 635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11 635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43 000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2.6.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2.5.-ből EU-s támogatás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3.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Felhalmozási célú támogatások államháztartáson belülről (3.1.+…+3.5.)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41 000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41 000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önkormányzati támogatások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Felhalmozási célú garancia- és kezességvállalásból </w:t>
            </w:r>
            <w:proofErr w:type="spellStart"/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3.3.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visszatérítendő támogatások, kölcsönök visszatérülése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3.4.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visszatérítendő támogatások, kölcsönök igénybevétele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3.5.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célú támogatások bevételei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41 000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41 000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3.6.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3.5.-ből EU-s támogatás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4. 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Közhatalmi bevételek (4.1.+4.2.+4.3.+4.4.)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9 700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9 700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10 700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10 700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Helyi adók (4.1.1.+4.1.2.)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8 500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8 500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- Vagyoni típusú adók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2 500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2 500</w:t>
            </w:r>
          </w:p>
        </w:tc>
      </w:tr>
      <w:tr w:rsidR="00F2457F" w:rsidRPr="00F2457F" w:rsidTr="00F2457F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- Termékek és szolgáltatások adói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</w:t>
            </w:r>
          </w:p>
        </w:tc>
      </w:tr>
      <w:tr w:rsidR="00F2457F" w:rsidRPr="00F2457F" w:rsidTr="00F2457F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4.2.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Gépjárműadó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1 500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4.3.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áruhasználati és szolgáltatási adók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300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4.4.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közhatalmi bevételek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5.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Működési bevételek (5.1.+…+ 5.10.)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3 283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7 114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10 397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15 368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8 163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23 531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Készletértékesítés ellenértéke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9 195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9 195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Szolgáltatások ellenértéke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650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4 606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5 256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6 200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5.3.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Közvetített szolgáltatások értéke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5.4.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Tulajdonosi bevételek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5.5.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Ellátási díjak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987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987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1 300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1 370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5.6.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Kiszámlázott általános forgalmi adó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1 511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2 051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1 653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4 653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5.7.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Általános forgalmi adó visszatérítése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5.8.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Kamatbevételek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60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5.9.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pénzügyi műveletek bevételei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5.10.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működési bevételek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6.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Felhalmozási bevételek (6.1.+…+6.5.)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Immateriális javak értékesítése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Ingatlanok értékesítése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6.3.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tárgyi eszközök értékesítése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6.4.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Részesedések értékesítése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6.5.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Részesedések megszűnéséhez kapcsolódó bevételek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7. 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Működési célú átvett pénzeszközök (7.1. + … + 7.3.)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garancia- és kezességvállalásból </w:t>
            </w:r>
            <w:proofErr w:type="spellStart"/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ÁH-n kívülről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visszatérítendő támogatások, kölcsönök visszatér. ÁH-n kívülről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7.3.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működési célú átvett pénzeszköz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7.4.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7.3.-ból EU-s támogatás (közvetlen)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8.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Felhalmozási célú átvett pénzeszközök (8.1.+8.2.+8.3.)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Felhalm. célú garancia- és kezességvállalásból </w:t>
            </w:r>
            <w:proofErr w:type="spellStart"/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ÁH-n kívülről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Felhalm. célú visszatérítendő támogatások, kölcsönök visszatér. ÁH-n kívülről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8.3.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célú átvett pénzeszköz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8.4.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8.3.-ból EU-s támogatás (közvetlen)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BEVÉTELEK ÖSSZESEN: (1+…+8)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70 073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7 114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77 187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166 582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8 163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174 745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10.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Hitel-, kölcsönfelvétel államháztartáson kívülről (10.1.+10.3.)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Hosszú lejáratú hitelek, kölcsönök felvétele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F2457F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Likviditási célú hitelek, kölcsönök felvétele pénzügyi vállalkozástól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F2457F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10.3.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Rövid lejáratú hitelek, kölcsönök felvétele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F2457F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lastRenderedPageBreak/>
              <w:t xml:space="preserve">   11.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Belföldi értékpapírok bevételei (11.1. +…+ 11.4.)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belföldi értékpapírok beváltása, értékesítése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belföldi értékpapírok kibocsátása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11.3.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belföldi értékpapírok beváltása, értékesítése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11.4.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belföldi értékpapírok kibocsátása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12.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Maradvány igénybevétele (12.1. + 12.2.)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24 327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24 327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34 661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21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34 682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Előző év költségvetési maradványának igénybevétele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24 327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24 327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34 661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34 682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12.2.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Előző év vállalkozási maradványának igénybevétele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13.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Belföldi finanszírozás bevételei (13.1. + … + 13.3.)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3 570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26 064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29 634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Államháztartáson belüli megelőlegezések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3 570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26 064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29 634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Államháztartáson belüli megelőlegezések törlesztése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13.3.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Betétek megszüntetése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14.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Külföldi finanszírozás bevételei (14.1.+…14.4.)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külföldi értékpapírok beváltása, értékesítése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külföldi értékpapírok beváltása, értékesítése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14.3.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Külföldi értékpapírok kibocsátása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14.4.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Külföldi hitelek, kölcsönök felvétele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15.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Adóssághoz nem kapcsolódó származékos ügyletek bevételei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16.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FINANSZÍROZÁSI BEVÉTELEK ÖSSZESEN: (10. + … +15.)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24 327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47 708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38 231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26 085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64 316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17.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589" w:rsidRPr="00F2457F" w:rsidRDefault="00633589" w:rsidP="00633589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BEVÉTELEK ÖSSZESEN: (9+16)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94 400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30 495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124 895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204 813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34 248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239 061</w:t>
            </w:r>
          </w:p>
        </w:tc>
      </w:tr>
      <w:tr w:rsidR="00F2457F" w:rsidRPr="00F2457F" w:rsidTr="00633589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F2457F" w:rsidRPr="00F2457F" w:rsidTr="00633589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F2457F" w:rsidRPr="00F2457F" w:rsidTr="00633589">
        <w:trPr>
          <w:trHeight w:val="49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Sor-szám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Előirányzat-csoport, kiemelt előirányzat megnevezése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előirányzat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előirányzat</w:t>
            </w:r>
          </w:p>
        </w:tc>
      </w:tr>
      <w:tr w:rsidR="00F2457F" w:rsidRPr="00F2457F" w:rsidTr="00633589">
        <w:trPr>
          <w:trHeight w:val="25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</w:tr>
      <w:tr w:rsidR="00F2457F" w:rsidRPr="00F2457F" w:rsidTr="00633589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Kiadások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Hivatal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Óvoda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Összesen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Hivatal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Óvoda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Összesen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  Működési költségvetés kiadásai </w:t>
            </w: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(1.1+…+1.5.)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54 019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30 457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84 476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125 562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32 948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158 510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1.1.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Személyi juttatások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21 991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14 859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36 850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48 628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16 550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65 178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4 208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3 323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7 531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7 671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3 900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11 571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1.3.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Dologi kiadások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19 586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12 275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31 861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56 355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12 498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68 853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1.4.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Ellátottak pénzbeli juttatásai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1 615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Egyéb működési célú kiadások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6 619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6 619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11 293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11 293</w:t>
            </w:r>
          </w:p>
        </w:tc>
      </w:tr>
      <w:tr w:rsidR="00F2457F" w:rsidRPr="00F2457F" w:rsidTr="00F2457F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1.6.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- az 1.5-ből: - Elvonások és befizetések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F2457F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1.7.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89" w:rsidRPr="00F2457F" w:rsidRDefault="00633589" w:rsidP="00633589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Garancia- és kezességvállalásból kifizetés ÁH-n belülre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F2457F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1.8.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-Visszatérítendő támogatások, kölcsönök nyújtása ÁH-n belülre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1.9.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törlesztése ÁH-n belülre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1.10.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89" w:rsidRPr="00F2457F" w:rsidRDefault="00633589" w:rsidP="00633589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működési célú támogatások ÁH-n belülre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89" w:rsidRPr="00F2457F" w:rsidRDefault="00633589" w:rsidP="00633589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 és kezességvállalásból kifizetés ÁH-n kívülre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kívülre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1.13.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</w:t>
            </w:r>
            <w:proofErr w:type="spellStart"/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Árkiegészítések</w:t>
            </w:r>
            <w:proofErr w:type="spellEnd"/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, ártámogatások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1.14.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Kamattámogatások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1.15.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működési célú támogatások államháztartáson kívülre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6 842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  Felhalmozási költségvetés kiadásai </w:t>
            </w: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(2.1.+2.3.+2.5.)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15 038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47 617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1 300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48 917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Beruházások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15 000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15 038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26 467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1 300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27 767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2.2.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2.1.-ből EU-s forrásból megvalósuló beruházás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Felújítások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21 150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21 150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2.4.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2.3.-ból EU-s forrásból megvalósuló felújítás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2.5.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kiadások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2.6.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2.5.-ből        - Garancia- és kezességvállalásból kifizetés ÁH-n belülre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2.7.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belülre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2.8.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törlesztése ÁH-n belülre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2.9.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felhalmozási célú támogatások ÁH-n belülre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2.10.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Garancia- és kezességvállalásból kifizetés ÁH-n kívülre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kívülre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Lakástámogatás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2.13.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felhalmozási célú támogatások államháztartáson kívülre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3.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Tartalékok (3.1.+3.2.)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2 000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Általános tartalék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3.2.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Céltartalék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4.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KIADÁSOK ÖSSZESEN (1+2+3)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71 019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30 495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101 514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175 179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34 248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209 427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Hitel-, kölcsöntörlesztés államháztartáson kívülre (5.1. + … + 5.3.)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Hosszú lejáratú hitelek, kölcsönök törlesztése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Likviditási célú hitelek, kölcsönök törlesztése pénzügyi vállalkozásnak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5.3.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Rövid lejáratú hitelek, kölcsönök törlesztése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6.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Belföldi értékpapírok kiadásai (6.1. + … + 6.4.)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Forgatási célú belföldi értékpapírok vásárlása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Forgatási célú belföldi értékpapírok beváltása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F2457F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6.3.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Befektetési célú belföldi értékpapírok vásárlása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F2457F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6.4.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Befektetési célú belföldi értékpapírok beváltása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F2457F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lastRenderedPageBreak/>
              <w:t>7.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Belföldi finanszírozás kiadásai (7.1. + … + 7.4.)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29 634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29 634</w:t>
            </w:r>
          </w:p>
        </w:tc>
      </w:tr>
      <w:tr w:rsidR="00F2457F" w:rsidRPr="00F2457F" w:rsidTr="00633589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Államháztartáson belüli megelőlegezések folyósítása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26 064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26 064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Államháztartáson belüli megelőlegezések visszafizetése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3 570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3 570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7.3.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Pénzeszközök betétként elhelyezése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7.4.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Pénzügyi lízing kiadásai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8.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Külföldi finanszírozás kiadásai (6.1. + … + 6.4.)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Forgatási célú külföldi értékpapírok vásárlása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Befektetési célú külföldi értékpapírok beváltása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8.3.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Külföldi értékpapírok beváltása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8.4.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Külföldi hitelek, kölcsönök törlesztése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2457F" w:rsidRPr="00F2457F" w:rsidTr="00633589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9.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2457F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FINANSZÍROZÁSI KIADÁSOK ÖSSZESEN: (5.+…+8.)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F2457F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23 381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F2457F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F2457F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23 381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F2457F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29 634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F2457F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F2457F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29 634</w:t>
            </w:r>
          </w:p>
        </w:tc>
      </w:tr>
      <w:tr w:rsidR="00633589" w:rsidRPr="00F2457F" w:rsidTr="00633589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F2457F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10.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81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F2457F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KIADÁSOK ÖSSZESEN: (4+9)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F2457F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94 400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F2457F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30 495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F2457F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124 895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F2457F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204 813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F2457F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34 248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89" w:rsidRPr="00F2457F" w:rsidRDefault="00633589" w:rsidP="00633589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F2457F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239 061</w:t>
            </w:r>
          </w:p>
        </w:tc>
      </w:tr>
    </w:tbl>
    <w:p w:rsidR="00633589" w:rsidRDefault="00633589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F7271D" w:rsidRDefault="00F7271D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67EC8" w:rsidRDefault="00E67EC8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67EC8" w:rsidRDefault="00E67EC8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67EC8" w:rsidRDefault="00E67EC8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67EC8" w:rsidRDefault="00E67EC8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67EC8" w:rsidRDefault="00E67EC8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67EC8" w:rsidRDefault="00E67EC8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67EC8" w:rsidRDefault="00E67EC8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67EC8" w:rsidRDefault="00E67EC8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67EC8" w:rsidRDefault="00E67EC8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67EC8" w:rsidRDefault="00E67EC8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67EC8" w:rsidRDefault="00E67EC8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67EC8" w:rsidRDefault="00E67EC8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67EC8" w:rsidRDefault="00E67EC8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67EC8" w:rsidRDefault="00E67EC8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67EC8" w:rsidRDefault="00E67EC8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67EC8" w:rsidRDefault="00E67EC8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67EC8" w:rsidRDefault="00E67EC8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67EC8" w:rsidRDefault="00E67EC8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33545E" w:rsidRDefault="0033545E" w:rsidP="0033545E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67EC8" w:rsidRPr="0033545E" w:rsidRDefault="0033545E" w:rsidP="0033545E">
      <w:pPr>
        <w:jc w:val="center"/>
        <w:rPr>
          <w:rFonts w:ascii="Times New Roman" w:hAnsi="Times New Roman"/>
          <w:b w:val="0"/>
          <w:color w:val="auto"/>
          <w:sz w:val="20"/>
          <w:szCs w:val="20"/>
        </w:rPr>
      </w:pPr>
      <w:r w:rsidRPr="0033545E">
        <w:rPr>
          <w:rFonts w:ascii="Times New Roman" w:hAnsi="Times New Roman"/>
          <w:b w:val="0"/>
          <w:color w:val="auto"/>
          <w:sz w:val="20"/>
          <w:szCs w:val="20"/>
        </w:rPr>
        <w:lastRenderedPageBreak/>
        <w:t xml:space="preserve">Tiszagyulaháza Aprajafalva Óvoda 2017.évi költségvetési bevételei és kiadásai, előirányzat </w:t>
      </w:r>
      <w:proofErr w:type="spellStart"/>
      <w:r w:rsidRPr="0033545E">
        <w:rPr>
          <w:rFonts w:ascii="Times New Roman" w:hAnsi="Times New Roman"/>
          <w:b w:val="0"/>
          <w:color w:val="auto"/>
          <w:sz w:val="20"/>
          <w:szCs w:val="20"/>
        </w:rPr>
        <w:t>csoportonként</w:t>
      </w:r>
      <w:proofErr w:type="spellEnd"/>
      <w:r w:rsidRPr="0033545E">
        <w:rPr>
          <w:rFonts w:ascii="Times New Roman" w:hAnsi="Times New Roman"/>
          <w:b w:val="0"/>
          <w:color w:val="auto"/>
          <w:sz w:val="20"/>
          <w:szCs w:val="20"/>
        </w:rPr>
        <w:t xml:space="preserve"> és kiemelt </w:t>
      </w:r>
      <w:proofErr w:type="spellStart"/>
      <w:r w:rsidRPr="0033545E">
        <w:rPr>
          <w:rFonts w:ascii="Times New Roman" w:hAnsi="Times New Roman"/>
          <w:b w:val="0"/>
          <w:color w:val="auto"/>
          <w:sz w:val="20"/>
          <w:szCs w:val="20"/>
        </w:rPr>
        <w:t>előirányzatonként</w:t>
      </w:r>
      <w:proofErr w:type="spellEnd"/>
    </w:p>
    <w:p w:rsidR="0033545E" w:rsidRPr="0033545E" w:rsidRDefault="0033545E" w:rsidP="0033545E">
      <w:pPr>
        <w:jc w:val="right"/>
        <w:rPr>
          <w:rFonts w:ascii="Times New Roman" w:hAnsi="Times New Roman"/>
          <w:b w:val="0"/>
          <w:color w:val="auto"/>
          <w:sz w:val="20"/>
          <w:szCs w:val="20"/>
        </w:rPr>
      </w:pPr>
      <w:r w:rsidRPr="0033545E">
        <w:rPr>
          <w:rFonts w:ascii="Times New Roman" w:hAnsi="Times New Roman"/>
          <w:b w:val="0"/>
          <w:color w:val="auto"/>
          <w:sz w:val="20"/>
          <w:szCs w:val="20"/>
        </w:rPr>
        <w:t>3.melléklet a 3/2018.(IV. 03.) Önkormányzati Rendelethez</w:t>
      </w:r>
    </w:p>
    <w:tbl>
      <w:tblPr>
        <w:tblW w:w="145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5575"/>
        <w:gridCol w:w="1020"/>
        <w:gridCol w:w="1000"/>
        <w:gridCol w:w="1060"/>
        <w:gridCol w:w="1011"/>
        <w:gridCol w:w="1020"/>
        <w:gridCol w:w="1000"/>
        <w:gridCol w:w="1060"/>
        <w:gridCol w:w="1011"/>
      </w:tblGrid>
      <w:tr w:rsidR="0033545E" w:rsidRPr="0033545E" w:rsidTr="0033545E">
        <w:trPr>
          <w:trHeight w:val="2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545E" w:rsidRPr="0033545E" w:rsidRDefault="0033545E" w:rsidP="0033545E">
            <w:pPr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545E" w:rsidRPr="0033545E" w:rsidRDefault="0033545E" w:rsidP="0033545E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5E" w:rsidRPr="0033545E" w:rsidRDefault="0033545E" w:rsidP="0033545E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5E" w:rsidRPr="0033545E" w:rsidRDefault="0033545E" w:rsidP="0033545E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5E" w:rsidRPr="0033545E" w:rsidRDefault="0033545E" w:rsidP="0033545E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5E" w:rsidRPr="0033545E" w:rsidRDefault="0033545E" w:rsidP="0033545E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33545E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ezer forint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5E" w:rsidRPr="0033545E" w:rsidRDefault="0033545E" w:rsidP="0033545E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5E" w:rsidRPr="0033545E" w:rsidRDefault="0033545E" w:rsidP="0033545E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5E" w:rsidRPr="0033545E" w:rsidRDefault="0033545E" w:rsidP="0033545E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5E" w:rsidRPr="0033545E" w:rsidRDefault="0033545E" w:rsidP="0033545E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33545E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ezer forint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Sorszám</w:t>
            </w:r>
          </w:p>
        </w:tc>
        <w:tc>
          <w:tcPr>
            <w:tcW w:w="557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Előirányzat-csoport, kiemelt előirányzat megnevezése</w:t>
            </w:r>
          </w:p>
        </w:tc>
        <w:tc>
          <w:tcPr>
            <w:tcW w:w="4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előirányzat</w:t>
            </w:r>
          </w:p>
        </w:tc>
        <w:tc>
          <w:tcPr>
            <w:tcW w:w="4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módosított előirányzat</w:t>
            </w:r>
          </w:p>
        </w:tc>
      </w:tr>
      <w:tr w:rsidR="0033545E" w:rsidRPr="0033545E" w:rsidTr="0033545E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5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Bevételek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proofErr w:type="spellStart"/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Öszesen</w:t>
            </w:r>
            <w:proofErr w:type="spellEnd"/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: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kötelező feladat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Önként vállalt feladat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Ebből </w:t>
            </w:r>
            <w:proofErr w:type="spellStart"/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államigazga-tási</w:t>
            </w:r>
            <w:proofErr w:type="spellEnd"/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feladat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proofErr w:type="spellStart"/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Öszesen</w:t>
            </w:r>
            <w:proofErr w:type="spellEnd"/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: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kötelező feladat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Önként vállalt feladat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Ebből </w:t>
            </w:r>
            <w:proofErr w:type="spellStart"/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államigazga-tási</w:t>
            </w:r>
            <w:proofErr w:type="spellEnd"/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feladat</w:t>
            </w:r>
          </w:p>
        </w:tc>
      </w:tr>
      <w:tr w:rsidR="0033545E" w:rsidRPr="0033545E" w:rsidTr="0033545E">
        <w:trPr>
          <w:trHeight w:val="500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45E" w:rsidRPr="0033545E" w:rsidRDefault="0033545E" w:rsidP="0033545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5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45E" w:rsidRPr="0033545E" w:rsidRDefault="0033545E" w:rsidP="0033545E">
            <w:pPr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45E" w:rsidRPr="0033545E" w:rsidRDefault="0033545E" w:rsidP="0033545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45E" w:rsidRPr="0033545E" w:rsidRDefault="0033545E" w:rsidP="0033545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45E" w:rsidRPr="0033545E" w:rsidRDefault="0033545E" w:rsidP="0033545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45E" w:rsidRPr="0033545E" w:rsidRDefault="0033545E" w:rsidP="0033545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45E" w:rsidRPr="0033545E" w:rsidRDefault="0033545E" w:rsidP="0033545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45E" w:rsidRPr="0033545E" w:rsidRDefault="0033545E" w:rsidP="0033545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45E" w:rsidRPr="0033545E" w:rsidRDefault="0033545E" w:rsidP="0033545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45E" w:rsidRPr="0033545E" w:rsidRDefault="0033545E" w:rsidP="0033545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</w:tr>
      <w:tr w:rsidR="0033545E" w:rsidRPr="0033545E" w:rsidTr="0033545E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Önkormányzat működési támogatásai (1.1.+…+.1.6.)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Helyi önkormányzatok működésének általános támogatása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egyes köznevelési feladatainak támogatása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szociális és gyermekjóléti feladatainak támogatása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kulturális feladatainak támogatása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költségvetési támogatások és kiegészítő támogatások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thinHorzStripe" w:color="000000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thinHorzStripe" w:color="000000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thinHorzStripe" w:color="000000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thinHorzStripe" w:color="000000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thinHorzStripe" w:color="000000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thinHorzStripe" w:color="000000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thinHorzStripe" w:color="000000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thinHorzStripe" w:color="000000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43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Működési célú támogatások államháztartáson belülről (2.1.+…+.2.5.)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Elvonások és befizetések bevételei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garancia- és kezességvállalásból </w:t>
            </w:r>
            <w:proofErr w:type="spellStart"/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visszatérítendő támogatások, kölcsönök visszatérülése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visszatérítendő támogatások, kölcsönök igénybevétele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Egyéb működési célú támogatások bevételei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2.6.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2.5.-ből EU-s támogatás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43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Felhalmozási célú támogatások államháztartáson belülről (3.1.+…+3.5.)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önkormányzati támogatások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Felhalmozási célú garancia- és kezességvállalásból </w:t>
            </w:r>
            <w:proofErr w:type="spellStart"/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visszatérítendő támogatások, kölcsönök visszatérülése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visszatérítendő támogatások, kölcsönök igénybevétele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célú támogatások bevételei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3.6.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3.5.-ből EU-s támogatás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4. 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Közhatalmi bevételek (4.1.+4.2.+4.3.+4.4.)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Helyi adók (4.1.1.+4.1.2.)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- Vagyoni típusú adók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- Termékek és szolgáltatások adói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Gépjárműadó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áruhasználati és szolgáltatási adók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közhatalmi bevételek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Működési bevételek (5.1.+…+ 5.10.)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7 114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1 264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5 850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8 163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1 661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6 502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Készletértékesítés ellenértéke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Szolgáltatások ellenértéke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4 606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4 606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Közvetített szolgáltatások értéke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Tulajdonosi bevételek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Ellátási díjak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987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987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1 300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1 300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5.6.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Kiszámlázott általános forgalmi adó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1 511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1 653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351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1 302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5.7.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Általános forgalmi adó visszatérítése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5.8.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Kamatbevételek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5.9.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pénzügyi műveletek bevételei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5.10.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működési bevételek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Felhalmozási bevételek (6.1.+…+6.5.)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Immateriális javak értékesítése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Ingatlanok értékesítése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tárgyi eszközök értékesítése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Részesedések értékesítése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6.5.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Részesedések megszűnéséhez kapcsolódó bevételek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7. 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Működési célú átvett pénzeszközök (7.1. + … + 7.3.)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garancia- és kezességvállalásból </w:t>
            </w:r>
            <w:proofErr w:type="spellStart"/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ÁH-n kívülről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45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7.2.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visszatérítendő támogatások, kölcsönök visszatér. ÁH-n kívülről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működési célú átvett pénzeszköz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7.3.-ból EU-s támogatás (közvetlen)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Felhalmozási célú átvett pénzeszközök (8.1.+8.2.+8.3.)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Felhalm. célú garancia- és kezességvállalásból </w:t>
            </w:r>
            <w:proofErr w:type="spellStart"/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ÁH-n kívülről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Felhalm. célú visszatérítendő támogatások, kölcsönök visszatér. ÁH-n kívülről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célú átvett pénzeszköz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8.3.-ból EU-s támogatás (közvetlen)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BEVÉTELEK ÖSSZESEN: (1+…+8)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7 114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1 264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5 850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8 163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1 661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6 502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Hitel-, kölcsönfelvétel államháztartáson kívülről (10.1.+10.3.)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Hosszú lejáratú hitelek, kölcsönök felvétele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Likviditási célú hitelek, kölcsönök felvétele pénzügyi vállalkozástól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10.3.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Rövid lejáratú hitelek, kölcsönök felvétele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11.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Belföldi értékpapírok bevételei (11.1. +…+ 11.4.)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belföldi értékpapírok beváltása, értékesítése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belföldi értékpapírok kibocsátása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belföldi értékpapírok beváltása, értékesítése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belföldi értékpapírok kibocsátása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12.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Maradvány igénybevétele (12.1. + 12.2.)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21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21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Előző év költségvetési maradványának igénybevétele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12.2.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Előző év vállalkozási maradványának igénybevétele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13.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Belföldi finanszírozás bevételei (13.1. + … + 13.3.)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26 064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26 064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Államháztartáson belüli megelőlegezések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26 064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26 064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Államháztartáson belüli megelőlegezések törlesztése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13.3.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Betétek megszüntetése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14.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Külföldi finanszírozás bevételei (14.1.+…14.4.)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lastRenderedPageBreak/>
              <w:t xml:space="preserve">    14.1.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külföldi értékpapírok beváltása, értékesítése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külföldi értékpapírok beváltása, értékesítése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Külföldi értékpapírok kibocsátása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Külföldi hitelek, kölcsönök felvétele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15.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Adóssághoz nem kapcsolódó származékos ügyletek bevételei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16.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FINANSZÍROZÁSI BEVÉTELEK ÖSSZESEN: (10. + … +15.)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26 085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26 085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17.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BEVÉTELEK ÖSSZESEN: (9+16)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30 495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24 645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5 850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34 248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27 746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6 502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Sorszám</w:t>
            </w:r>
          </w:p>
        </w:tc>
        <w:tc>
          <w:tcPr>
            <w:tcW w:w="557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Előirányzat-csoport, kiemelt előirányzat megnevezése</w:t>
            </w:r>
          </w:p>
        </w:tc>
        <w:tc>
          <w:tcPr>
            <w:tcW w:w="4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előirányzat</w:t>
            </w:r>
          </w:p>
        </w:tc>
        <w:tc>
          <w:tcPr>
            <w:tcW w:w="4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előirányzat</w:t>
            </w:r>
          </w:p>
        </w:tc>
      </w:tr>
      <w:tr w:rsidR="0033545E" w:rsidRPr="0033545E" w:rsidTr="0033545E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</w:tr>
      <w:tr w:rsidR="0033545E" w:rsidRPr="0033545E" w:rsidTr="0033545E">
        <w:trPr>
          <w:trHeight w:val="84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Kiadások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Összesen: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kötelező feladat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önként vállalt feladat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államigaz-</w:t>
            </w:r>
            <w:proofErr w:type="spellStart"/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gatási</w:t>
            </w:r>
            <w:proofErr w:type="spellEnd"/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feladat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Összesen: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kötelező feladat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önként vállalt feladat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államigaz-</w:t>
            </w:r>
            <w:proofErr w:type="spellStart"/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gatási</w:t>
            </w:r>
            <w:proofErr w:type="spellEnd"/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feladat</w:t>
            </w:r>
          </w:p>
        </w:tc>
      </w:tr>
      <w:tr w:rsidR="0033545E" w:rsidRPr="0033545E" w:rsidTr="0033545E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  Működési költségvetés kiadásai </w:t>
            </w: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(1.1+…+1.5.)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30 457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23 560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6 897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32 948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23 860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9 088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Személyi juttatások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14 859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12 897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1 962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12 897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3 653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3 323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2 952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Dologi kiadások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12 275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7 788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4 487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12 498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4 487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Ellátottak pénzbeli juttatásai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1.5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Egyéb működési célú kiadások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1.6.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- az 1.5-ből: - Elvonások és befizetések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1.7.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5E" w:rsidRPr="0033545E" w:rsidRDefault="0033545E" w:rsidP="0033545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Garancia- és kezességvállalásból kifizetés ÁH-n belülre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1.8.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-Visszatérítendő támogatások, kölcsönök nyújtása ÁH-n belülre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1.9.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törlesztése ÁH-n belülre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1.10.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5E" w:rsidRPr="0033545E" w:rsidRDefault="0033545E" w:rsidP="0033545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működési célú támogatások ÁH-n belülre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1.11.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5E" w:rsidRPr="0033545E" w:rsidRDefault="0033545E" w:rsidP="0033545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 és kezességvállalásból kifizetés ÁH-n kívülre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kívülre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1.13.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</w:t>
            </w:r>
            <w:proofErr w:type="spellStart"/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Árkiegészítések</w:t>
            </w:r>
            <w:proofErr w:type="spellEnd"/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, ártámogatások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1.14.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Kamattámogatások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46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1.15.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működési célú támogatások államháztartáson kívülre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  Felhalmozási költségvetés kiadásai </w:t>
            </w: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(2.1.+2.3.+2.5.)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1 300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1 300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Beruházások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1 300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1 300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2.2.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2.1.-ből EU-s forrásból megvalósuló beruházás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Felújítások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2.4.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2.3.-ból EU-s forrásból megvalósuló felújítás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2.5.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kiadások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2.6.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2.5.-ből        - Garancia- és kezességvállalásból kifizetés ÁH-n belülre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2.7.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belülre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2.8.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törlesztése ÁH-n belülre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2.9.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felhalmozási célú támogatások ÁH-n belülre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Garancia- és kezességvállalásból kifizetés ÁH-n kívülre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kívülre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Lakástámogatás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46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felhalmozási célú támogatások államháztartáson kívülre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Tartalékok (3.1.+3.2.)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Általános tartalék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3.2.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Céltartalék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KIADÁSOK ÖSSZESEN (1+2+3)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30 495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23 560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6 935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34 248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23 860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10 388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43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Hitel-, kölcsöntörlesztés államháztartáson kívülre (5.1. + … + 5.3.)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Hosszú lejáratú hitelek, kölcsönök törlesztése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45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5.2.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Likviditási célú hitelek, kölcsönök törlesztése pénzügyi vállalkozásnak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5.3.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Rövid lejáratú hitelek, kölcsönök törlesztése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Belföldi értékpapírok kiadásai (6.1. + … + 6.4.)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Forgatási célú belföldi értékpapírok vásárlása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Forgatási célú belföldi értékpapírok beváltása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Befektetési célú belföldi értékpapírok vásárlása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Befektetési célú belföldi értékpapírok beváltása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Belföldi finanszírozás kiadásai (7.1. + … + 7.4.)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Államháztartáson belüli megelőlegezések folyósítása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Államháztartáson belüli megelőlegezések visszafizetése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Pénzeszközök betétként elhelyezése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Pénzügyi lízing kiadásai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27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Külföldi finanszírozás kiadásai (6.1. + … + 6.4.)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Forgatási célú külföldi értékpapírok vásárlása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Befektetési célú külföldi értékpapírok beváltása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Külföldi értékpapírok beváltása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Külföldi hitelek, kölcsönök törlesztése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FINANSZÍROZÁSI KIADÁSOK ÖSSZESEN: (5.+…+8.)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81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KIADÁSOK ÖSSZESEN: (4+9)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30 495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23 560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6 935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34 248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23 860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10 388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</w:tbl>
    <w:p w:rsidR="00E67EC8" w:rsidRDefault="00E67EC8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33545E" w:rsidRDefault="0033545E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33545E" w:rsidRDefault="0033545E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33545E" w:rsidRDefault="0033545E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33545E" w:rsidRDefault="0033545E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33545E" w:rsidRDefault="0033545E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33545E" w:rsidRDefault="0033545E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33545E" w:rsidRDefault="0033545E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33545E" w:rsidRDefault="0033545E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33545E" w:rsidRDefault="0033545E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33545E" w:rsidRPr="0033545E" w:rsidRDefault="0033545E" w:rsidP="0033545E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33545E" w:rsidRPr="0033545E" w:rsidRDefault="0033545E" w:rsidP="0033545E">
      <w:pPr>
        <w:jc w:val="center"/>
        <w:rPr>
          <w:rFonts w:ascii="Times New Roman" w:hAnsi="Times New Roman"/>
          <w:b w:val="0"/>
          <w:color w:val="auto"/>
          <w:sz w:val="20"/>
          <w:szCs w:val="20"/>
        </w:rPr>
      </w:pPr>
      <w:r w:rsidRPr="0033545E">
        <w:rPr>
          <w:rFonts w:ascii="Times New Roman" w:hAnsi="Times New Roman"/>
          <w:b w:val="0"/>
          <w:color w:val="auto"/>
          <w:sz w:val="20"/>
          <w:szCs w:val="20"/>
        </w:rPr>
        <w:lastRenderedPageBreak/>
        <w:t xml:space="preserve">Tiszagyulaháza Község Önkormányzatának 2017.évi költségvetési bevételei és kiadásai, előirányzat </w:t>
      </w:r>
      <w:proofErr w:type="spellStart"/>
      <w:r w:rsidRPr="0033545E">
        <w:rPr>
          <w:rFonts w:ascii="Times New Roman" w:hAnsi="Times New Roman"/>
          <w:b w:val="0"/>
          <w:color w:val="auto"/>
          <w:sz w:val="20"/>
          <w:szCs w:val="20"/>
        </w:rPr>
        <w:t>csoportonként</w:t>
      </w:r>
      <w:proofErr w:type="spellEnd"/>
      <w:r w:rsidRPr="0033545E">
        <w:rPr>
          <w:rFonts w:ascii="Times New Roman" w:hAnsi="Times New Roman"/>
          <w:b w:val="0"/>
          <w:color w:val="auto"/>
          <w:sz w:val="20"/>
          <w:szCs w:val="20"/>
        </w:rPr>
        <w:t xml:space="preserve"> és kiemelt </w:t>
      </w:r>
      <w:proofErr w:type="spellStart"/>
      <w:r w:rsidRPr="0033545E">
        <w:rPr>
          <w:rFonts w:ascii="Times New Roman" w:hAnsi="Times New Roman"/>
          <w:b w:val="0"/>
          <w:color w:val="auto"/>
          <w:sz w:val="20"/>
          <w:szCs w:val="20"/>
        </w:rPr>
        <w:t>előirányzatonként</w:t>
      </w:r>
      <w:proofErr w:type="spellEnd"/>
    </w:p>
    <w:p w:rsidR="0033545E" w:rsidRPr="0033545E" w:rsidRDefault="0033545E" w:rsidP="0033545E">
      <w:pPr>
        <w:jc w:val="right"/>
        <w:rPr>
          <w:rFonts w:ascii="Times New Roman" w:hAnsi="Times New Roman"/>
          <w:b w:val="0"/>
          <w:color w:val="auto"/>
          <w:sz w:val="20"/>
          <w:szCs w:val="20"/>
        </w:rPr>
      </w:pPr>
      <w:r w:rsidRPr="0033545E">
        <w:rPr>
          <w:rFonts w:ascii="Times New Roman" w:hAnsi="Times New Roman"/>
          <w:b w:val="0"/>
          <w:color w:val="auto"/>
          <w:sz w:val="20"/>
          <w:szCs w:val="20"/>
        </w:rPr>
        <w:t>4.melléklet a 3/2018.(IV. 03.) Önkormányzati Rendelethez</w:t>
      </w:r>
    </w:p>
    <w:tbl>
      <w:tblPr>
        <w:tblW w:w="13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5660"/>
        <w:gridCol w:w="940"/>
        <w:gridCol w:w="940"/>
        <w:gridCol w:w="840"/>
        <w:gridCol w:w="1011"/>
        <w:gridCol w:w="940"/>
        <w:gridCol w:w="940"/>
        <w:gridCol w:w="840"/>
        <w:gridCol w:w="1011"/>
      </w:tblGrid>
      <w:tr w:rsidR="0033545E" w:rsidRPr="0033545E" w:rsidTr="0033545E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45E" w:rsidRPr="0033545E" w:rsidRDefault="0033545E" w:rsidP="0033545E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45E" w:rsidRPr="0033545E" w:rsidRDefault="0033545E" w:rsidP="0033545E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5E" w:rsidRPr="0033545E" w:rsidRDefault="0033545E" w:rsidP="0033545E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5E" w:rsidRPr="0033545E" w:rsidRDefault="0033545E" w:rsidP="0033545E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5E" w:rsidRPr="0033545E" w:rsidRDefault="0033545E" w:rsidP="0033545E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5E" w:rsidRPr="0033545E" w:rsidRDefault="0033545E" w:rsidP="0033545E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33545E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ezer forint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5E" w:rsidRPr="0033545E" w:rsidRDefault="0033545E" w:rsidP="0033545E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5E" w:rsidRPr="0033545E" w:rsidRDefault="0033545E" w:rsidP="0033545E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5E" w:rsidRPr="0033545E" w:rsidRDefault="0033545E" w:rsidP="0033545E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5E" w:rsidRPr="0033545E" w:rsidRDefault="0033545E" w:rsidP="0033545E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33545E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ezer forint</w:t>
            </w:r>
          </w:p>
        </w:tc>
      </w:tr>
      <w:tr w:rsidR="0033545E" w:rsidRPr="0033545E" w:rsidTr="0033545E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545E" w:rsidRPr="0033545E" w:rsidRDefault="0033545E" w:rsidP="0033545E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545E" w:rsidRPr="0033545E" w:rsidRDefault="0033545E" w:rsidP="0033545E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45E" w:rsidRPr="0033545E" w:rsidRDefault="0033545E" w:rsidP="0033545E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45E" w:rsidRPr="0033545E" w:rsidRDefault="0033545E" w:rsidP="0033545E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45E" w:rsidRPr="0033545E" w:rsidRDefault="0033545E" w:rsidP="0033545E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45E" w:rsidRPr="0033545E" w:rsidRDefault="0033545E" w:rsidP="0033545E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45E" w:rsidRPr="0033545E" w:rsidRDefault="0033545E" w:rsidP="0033545E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45E" w:rsidRPr="0033545E" w:rsidRDefault="0033545E" w:rsidP="0033545E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45E" w:rsidRPr="0033545E" w:rsidRDefault="0033545E" w:rsidP="0033545E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45E" w:rsidRPr="0033545E" w:rsidRDefault="0033545E" w:rsidP="0033545E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Sorszám</w:t>
            </w:r>
          </w:p>
        </w:tc>
        <w:tc>
          <w:tcPr>
            <w:tcW w:w="56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Előirányzat-csoport, kiemelt előirányzat megnevezése</w:t>
            </w:r>
          </w:p>
        </w:tc>
        <w:tc>
          <w:tcPr>
            <w:tcW w:w="36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előirányzat</w:t>
            </w:r>
          </w:p>
        </w:tc>
        <w:tc>
          <w:tcPr>
            <w:tcW w:w="36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módosított évi előirányzat</w:t>
            </w:r>
          </w:p>
        </w:tc>
      </w:tr>
      <w:tr w:rsidR="0033545E" w:rsidRPr="0033545E" w:rsidTr="003354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5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Bevételek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proofErr w:type="spellStart"/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Öszesen</w:t>
            </w:r>
            <w:proofErr w:type="spellEnd"/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: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kötelező feladat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Önként vállalt feladat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Ebből </w:t>
            </w:r>
            <w:proofErr w:type="spellStart"/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államigazga-tási</w:t>
            </w:r>
            <w:proofErr w:type="spellEnd"/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feladat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proofErr w:type="spellStart"/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Öszesen</w:t>
            </w:r>
            <w:proofErr w:type="spellEnd"/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: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kötelező feladat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Önként vállalt feladat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Ebből </w:t>
            </w:r>
            <w:proofErr w:type="spellStart"/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államigazga-tási</w:t>
            </w:r>
            <w:proofErr w:type="spellEnd"/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feladat</w:t>
            </w:r>
          </w:p>
        </w:tc>
      </w:tr>
      <w:tr w:rsidR="0033545E" w:rsidRPr="0033545E" w:rsidTr="0033545E">
        <w:trPr>
          <w:trHeight w:val="500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45E" w:rsidRPr="0033545E" w:rsidRDefault="0033545E" w:rsidP="0033545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5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45E" w:rsidRPr="0033545E" w:rsidRDefault="0033545E" w:rsidP="0033545E">
            <w:pPr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45E" w:rsidRPr="0033545E" w:rsidRDefault="0033545E" w:rsidP="0033545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45E" w:rsidRPr="0033545E" w:rsidRDefault="0033545E" w:rsidP="0033545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45E" w:rsidRPr="0033545E" w:rsidRDefault="0033545E" w:rsidP="0033545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45E" w:rsidRPr="0033545E" w:rsidRDefault="0033545E" w:rsidP="0033545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45E" w:rsidRPr="0033545E" w:rsidRDefault="0033545E" w:rsidP="0033545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45E" w:rsidRPr="0033545E" w:rsidRDefault="0033545E" w:rsidP="0033545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45E" w:rsidRPr="0033545E" w:rsidRDefault="0033545E" w:rsidP="0033545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45E" w:rsidRPr="0033545E" w:rsidRDefault="0033545E" w:rsidP="0033545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</w:tr>
      <w:tr w:rsidR="0033545E" w:rsidRPr="0033545E" w:rsidTr="003354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Önkormányzat működési támogatásai (1.1.+…+.1.6.)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45 455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45 455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56 504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56 504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Helyi önkormányzatok működésének általános támogatása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15 145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15 145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16 162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16 162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egyes köznevelési feladatainak támogatása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13 803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13 803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14 377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14 377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1.3.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szociális és gyermekjóléti feladatainak támogatása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14 956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14 956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17 851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17 851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1.4.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kulturális feladatainak támogatása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1.6.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Helyi önkormányzatok kiegészítő támogatásai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351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351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6 914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6 914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43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Működési célú támogatások államháztartáson belülről (2.1.+…+.2.5.)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11 635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11 635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43 000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43 000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Elvonások és befizetések bevételei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garancia- és kezességvállalásból </w:t>
            </w:r>
            <w:proofErr w:type="spellStart"/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visszatérítendő támogatások, kölcsönök visszatérülése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2.4.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visszatérítendő támogatások, kölcsönök igénybevétele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2.5.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Egyéb működési célú támogatások bevételei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11 635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11 635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43 000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43 000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2.6.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2.5.-ből EU-s támogatás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43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Felhalmozási célú támogatások államháztartáson belülről (3.1.+…+3.5.)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41 000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41 000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önkormányzati támogatások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Felhalmozási célú garancia- és kezességvállalásból </w:t>
            </w:r>
            <w:proofErr w:type="spellStart"/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3.3.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visszatérítendő támogatások, kölcsönök visszatérülése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3.4.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visszatérítendő támogatások, kölcsönök igénybevétele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3.5.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célú támogatások bevételei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41 000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41 000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3.6.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3.5.-ből EU-s támogatás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4. 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Közhatalmi bevételek (4.1.+4.2.+4.3.+4.4.)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9 700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9 700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10 700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10 700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Helyi adók (4.1.1.+4.1.2.)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8 500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- Vagyoni típusú adók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2 500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- Termékek és szolgáltatások adói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Gépjárműadó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1 500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4.3.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áruhasználati és szolgáltatási adók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4.4.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közhatalmi bevételek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Működési bevételek (5.1.+…+ 5.10.)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3 283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3 283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15 368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3 733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11 635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Készletértékesítés ellenértéke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9 195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9 195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Szolgáltatások ellenértéke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650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650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5.3.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Közvetített szolgáltatások értéke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5.4.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Tulajdonosi bevételek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5.5.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Ellátási díjak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5.6.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Kiszámlázott általános forgalmi adó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540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540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570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2 430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5.7.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Általános forgalmi adó visszatérítése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5.8.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Kamatbevételek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5.9.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pénzügyi műveletek bevételei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5.10.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működési bevételek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Felhalmozási bevételek (6.1.+…+6.5.)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Immateriális javak értékesítése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Ingatlanok értékesítése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6.3.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tárgyi eszközök értékesítése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6.4.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Részesedések értékesítése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6.5.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Részesedések megszűnéséhez kapcsolódó bevételek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7. 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Működési célú átvett pénzeszközök (7.1. + … + 7.3.)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garancia- és kezességvállalásból </w:t>
            </w:r>
            <w:proofErr w:type="spellStart"/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ÁH-n kívülről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45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visszatérítendő támogatások, kölcsönök visszatér. ÁH-n kívülről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7.3.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működési célú átvett pénzeszköz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7.4.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7.3.-ból EU-s támogatás (közvetlen)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Felhalmozási célú átvett pénzeszközök (8.1.+8.2.+8.3.)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Felhalm. célú garancia- és kezességvállalásból </w:t>
            </w:r>
            <w:proofErr w:type="spellStart"/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ÁH-n kívülről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45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Felhalm. célú visszatérítendő támogatások, kölcsönök visszatér. ÁH-n kívülről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8.3.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célú átvett pénzeszköz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8.4.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8.3.-ból EU-s támogatás (közvetlen)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BEVÉTELEK ÖSSZESEN: (1+…+8)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70 073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70 073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166 582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113 937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52 645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10.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Hitel-, kölcsönfelvétel államháztartáson kívülről (10.1.+10.3.)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Hosszú lejáratú hitelek, kölcsönök felvétele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Likviditási célú hitelek, kölcsönök felvétele pénzügyi vállalkozástól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10.3.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Rövid lejáratú hitelek, kölcsönök felvétele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11.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Belföldi értékpapírok bevételei (11.1. +…+ 11.4.)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belföldi értékpapírok beváltása, értékesítése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belföldi értékpapírok kibocsátása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11.3.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belföldi értékpapírok beváltása, értékesítése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11.4.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belföldi értékpapírok kibocsátása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12.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Maradvány igénybevétele (12.1. + 12.2.)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24 327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24 327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34 661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34 661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12.1.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Előző év költségvetési maradványának igénybevétele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24 327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24 327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34 661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34 661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12.2.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Előző év vállalkozási maradványának igénybevétele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13.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Belföldi finanszírozás bevételei (13.1. + … + 13.3.)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3 570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3 570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Államháztartáson belüli megelőlegezések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3 570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3 570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Államháztartáson belüli megelőlegezések törlesztése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13.3.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Betétek megszüntetése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14.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Külföldi finanszírozás bevételei (14.1.+…14.4.)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külföldi értékpapírok beváltása, értékesítése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külföldi értékpapírok beváltása, értékesítése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lastRenderedPageBreak/>
              <w:t xml:space="preserve">    14.3.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Külföldi értékpapírok kibocsátása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14.4.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Külföldi hitelek, kölcsönök felvétele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15.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Adóssághoz nem kapcsolódó származékos ügyletek bevételei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16.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FINANSZÍROZÁSI BEVÉTELEK ÖSSZESEN: (10. + … +15.)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24 327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24 327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38 231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38 231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17.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5E" w:rsidRPr="0033545E" w:rsidRDefault="0033545E" w:rsidP="0033545E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BEVÉTELEK ÖSSZESEN: (9+16)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94 400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94 400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204 813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152 168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52 645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Sorszám</w:t>
            </w:r>
          </w:p>
        </w:tc>
        <w:tc>
          <w:tcPr>
            <w:tcW w:w="56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Előirányzat-csoport, kiemelt előirányzat megnevezése</w:t>
            </w:r>
          </w:p>
        </w:tc>
        <w:tc>
          <w:tcPr>
            <w:tcW w:w="36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előirányzat</w:t>
            </w:r>
          </w:p>
        </w:tc>
        <w:tc>
          <w:tcPr>
            <w:tcW w:w="36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előirányzat</w:t>
            </w:r>
          </w:p>
        </w:tc>
      </w:tr>
      <w:tr w:rsidR="0033545E" w:rsidRPr="0033545E" w:rsidTr="003354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</w:tr>
      <w:tr w:rsidR="0033545E" w:rsidRPr="0033545E" w:rsidTr="0033545E">
        <w:trPr>
          <w:trHeight w:val="85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Kiadások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Összesen: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kötelező feladat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önként vállalt feladat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államigaz-</w:t>
            </w:r>
            <w:proofErr w:type="spellStart"/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gatási</w:t>
            </w:r>
            <w:proofErr w:type="spellEnd"/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feladat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Összesen: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kötelező feladat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önként vállalt feladat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államigaz-</w:t>
            </w:r>
            <w:proofErr w:type="spellStart"/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gatási</w:t>
            </w:r>
            <w:proofErr w:type="spellEnd"/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feladat</w:t>
            </w:r>
          </w:p>
        </w:tc>
      </w:tr>
      <w:tr w:rsidR="0033545E" w:rsidRPr="0033545E" w:rsidTr="0033545E">
        <w:trPr>
          <w:trHeight w:val="27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  Működési költségvetés kiadásai </w:t>
            </w: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(1.1+…+1.5.)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54 019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53 899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120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125 562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118 720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6 842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Személyi juttatások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21 991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21 991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48 628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48 628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4 208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4 208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7 671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7 671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1.3.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Dologi kiadások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19 586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19 586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56 366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56 355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1.4.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Ellátottak pénzbeli juttatásai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1 615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1 615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Egyéb működési célú kiadások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6 619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6 499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11 293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4 451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6 842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1.6.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- az 1.5-ből: - Elvonások és befizetések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651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651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1.7.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5E" w:rsidRPr="0033545E" w:rsidRDefault="0033545E" w:rsidP="0033545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Garancia- és kezességvállalásból kifizetés ÁH-n belülre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1.8.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-Visszatérítendő támogatások, kölcsönök nyújtása ÁH-n belülre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45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1.9.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törlesztése ÁH-n belülre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1.10.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5E" w:rsidRPr="0033545E" w:rsidRDefault="0033545E" w:rsidP="0033545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működési célú támogatások ÁH-n belülre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5 999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3 800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3 800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5E" w:rsidRPr="0033545E" w:rsidRDefault="0033545E" w:rsidP="0033545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 és kezességvállalásból kifizetés ÁH-n kívülre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kívülre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1.13.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</w:t>
            </w:r>
            <w:proofErr w:type="spellStart"/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Árkiegészítések</w:t>
            </w:r>
            <w:proofErr w:type="spellEnd"/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, ártámogatások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1.14.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Kamattámogatások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1.15.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működési célú támogatások államháztartáson kívülre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6 842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6 842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lastRenderedPageBreak/>
              <w:t>2.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  Felhalmozási költségvetés kiadásai </w:t>
            </w: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(2.1.+2.3.+2.5.)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15 000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15 000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47 617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47 617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Beruházások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15 000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15 000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26 467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26 467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2.2.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2.1.-ből EU-s forrásból megvalósuló beruházás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Felújítások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21 150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21 150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2.4.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2.3.-ból EU-s forrásból megvalósuló felújítás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2.5.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kiadások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2.6.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2.5.-ből        - Garancia- és kezességvállalásból kifizetés ÁH-n belülre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2.7.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belülre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45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2.8.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törlesztése ÁH-n belülre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2.9.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felhalmozási célú támogatások ÁH-n belülre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2.10.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Garancia- és kezességvállalásból kifizetés ÁH-n kívülre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kívülre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Lakástámogatás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2.13.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felhalmozási célú támogatások államháztartáson kívülre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Tartalékok (3.1.+3.2.)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Általános tartalék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3.2.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Céltartalék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KIADÁSOK ÖSSZESEN (1+2+3)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71 019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70 899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120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175 179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168 337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6 842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Hitel-, kölcsöntörlesztés államháztartáson kívülre (5.1. + … + 5.3.)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Hosszú lejáratú hitelek, kölcsönök törlesztése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Likviditási célú hitelek, kölcsönök törlesztése pénzügyi vállalkozásnak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5.3.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Rövid lejáratú hitelek, kölcsönök törlesztése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Belföldi értékpapírok kiadásai (6.1. + … + 6.4.)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Forgatási célú belföldi értékpapírok vásárlása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Forgatási célú belföldi értékpapírok beváltása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6.3.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Befektetési célú belföldi értékpapírok vásárlása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27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6.4.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Befektetési célú belföldi értékpapírok beváltása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Belföldi finanszírozás kiadásai (7.1. + … + 7.4.)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29 634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29 634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7.1.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Államháztartáson belüli megelőlegezések folyósítása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26 064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26 064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Államháztartáson belüli megelőlegezések visszafizetése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3 570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7.3.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Pénzeszközök betétként elhelyezése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27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7.4.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Pénzügyi lízing kiadásai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27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Külföldi finanszírozás kiadásai (6.1. + … + 6.4.)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Forgatási célú külföldi értékpapírok vásárlása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Befektetési célú külföldi értékpapírok beváltása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8.3.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Külföldi értékpapírok beváltása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8.4.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Külföldi hitelek, kölcsönök törlesztése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FINANSZÍROZÁSI KIADÁSOK ÖSSZESEN: (5.+…+8.)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23 381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23 381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29 634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29 634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33545E" w:rsidRPr="0033545E" w:rsidTr="0033545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10.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81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KIADÁSOK ÖSSZESEN: (4+9)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94 400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94 280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120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204 813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197 971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6 842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</w:tbl>
    <w:p w:rsidR="0033545E" w:rsidRDefault="0033545E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33545E" w:rsidRDefault="0033545E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33545E" w:rsidRDefault="0033545E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33545E" w:rsidRDefault="0033545E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33545E" w:rsidRDefault="0033545E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33545E" w:rsidRDefault="0033545E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33545E" w:rsidRDefault="0033545E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33545E" w:rsidRDefault="0033545E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33545E" w:rsidRDefault="0033545E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33545E" w:rsidRDefault="0033545E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33545E" w:rsidRDefault="0033545E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33545E" w:rsidRDefault="0033545E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33545E" w:rsidRDefault="0033545E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33545E" w:rsidRDefault="0033545E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33545E" w:rsidRDefault="0033545E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33545E" w:rsidRDefault="0033545E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33545E" w:rsidRDefault="0033545E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33545E" w:rsidRDefault="0033545E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33545E" w:rsidRDefault="0033545E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33545E" w:rsidRDefault="0033545E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33545E" w:rsidRDefault="0033545E" w:rsidP="0033545E">
      <w:pPr>
        <w:jc w:val="center"/>
        <w:rPr>
          <w:rFonts w:ascii="Times New Roman" w:hAnsi="Times New Roman"/>
          <w:b w:val="0"/>
          <w:color w:val="auto"/>
          <w:sz w:val="20"/>
          <w:szCs w:val="20"/>
        </w:rPr>
      </w:pPr>
    </w:p>
    <w:p w:rsidR="0033545E" w:rsidRPr="0033545E" w:rsidRDefault="0033545E" w:rsidP="0033545E">
      <w:pPr>
        <w:jc w:val="center"/>
        <w:rPr>
          <w:rFonts w:ascii="Times New Roman" w:hAnsi="Times New Roman"/>
          <w:b w:val="0"/>
          <w:color w:val="auto"/>
          <w:sz w:val="20"/>
          <w:szCs w:val="20"/>
        </w:rPr>
      </w:pPr>
      <w:r w:rsidRPr="0033545E">
        <w:rPr>
          <w:rFonts w:ascii="Times New Roman" w:hAnsi="Times New Roman"/>
          <w:b w:val="0"/>
          <w:color w:val="auto"/>
          <w:sz w:val="20"/>
          <w:szCs w:val="20"/>
        </w:rPr>
        <w:lastRenderedPageBreak/>
        <w:t>Tiszagyulaháza Község 2017. évi működési bevételeinek és kiadásainak mérlege</w:t>
      </w:r>
    </w:p>
    <w:p w:rsidR="0033545E" w:rsidRPr="0033545E" w:rsidRDefault="0033545E" w:rsidP="0033545E">
      <w:pPr>
        <w:jc w:val="right"/>
        <w:rPr>
          <w:rFonts w:ascii="Times New Roman" w:hAnsi="Times New Roman"/>
          <w:b w:val="0"/>
          <w:color w:val="auto"/>
          <w:sz w:val="20"/>
          <w:szCs w:val="20"/>
        </w:rPr>
      </w:pPr>
      <w:r w:rsidRPr="0033545E">
        <w:rPr>
          <w:rFonts w:ascii="Times New Roman" w:hAnsi="Times New Roman"/>
          <w:b w:val="0"/>
          <w:color w:val="auto"/>
          <w:sz w:val="20"/>
          <w:szCs w:val="20"/>
        </w:rPr>
        <w:t>5.melléklet a 3/2018 (IV. 03.) Önkormányzati Rendelethez</w:t>
      </w:r>
    </w:p>
    <w:tbl>
      <w:tblPr>
        <w:tblW w:w="13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4503"/>
        <w:gridCol w:w="1482"/>
        <w:gridCol w:w="4962"/>
        <w:gridCol w:w="1902"/>
      </w:tblGrid>
      <w:tr w:rsidR="0033545E" w:rsidRPr="0033545E" w:rsidTr="008F0D4F">
        <w:trPr>
          <w:trHeight w:val="315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</w:rPr>
            </w:pPr>
            <w:r w:rsidRPr="0033545E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</w:rPr>
              <w:t>ezer forint</w:t>
            </w:r>
          </w:p>
        </w:tc>
      </w:tr>
      <w:tr w:rsidR="0033545E" w:rsidRPr="0033545E" w:rsidTr="008F0D4F">
        <w:trPr>
          <w:trHeight w:val="360"/>
        </w:trPr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Sor-</w:t>
            </w:r>
            <w:r w:rsidRPr="0033545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br/>
              <w:t>szám</w:t>
            </w:r>
          </w:p>
        </w:tc>
        <w:tc>
          <w:tcPr>
            <w:tcW w:w="4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Bevételek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 </w:t>
            </w:r>
          </w:p>
        </w:tc>
        <w:tc>
          <w:tcPr>
            <w:tcW w:w="4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Kiadások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 </w:t>
            </w:r>
          </w:p>
        </w:tc>
      </w:tr>
      <w:tr w:rsidR="0033545E" w:rsidRPr="0033545E" w:rsidTr="008F0D4F">
        <w:trPr>
          <w:trHeight w:val="388"/>
        </w:trPr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45E" w:rsidRPr="0033545E" w:rsidRDefault="0033545E" w:rsidP="0033545E">
            <w:pPr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Megnevezés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előirányzat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Megnevezés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előirányzat</w:t>
            </w:r>
          </w:p>
        </w:tc>
      </w:tr>
      <w:tr w:rsidR="0033545E" w:rsidRPr="0033545E" w:rsidTr="008F0D4F">
        <w:trPr>
          <w:trHeight w:val="24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</w:tr>
      <w:tr w:rsidR="0033545E" w:rsidRPr="0033545E" w:rsidTr="008F0D4F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20"/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  <w:t>1.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Önkormányzatok működési támogatásai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56 504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Személyi juttatások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65 178</w:t>
            </w:r>
          </w:p>
        </w:tc>
      </w:tr>
      <w:tr w:rsidR="0033545E" w:rsidRPr="0033545E" w:rsidTr="008F0D4F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20"/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  <w:t>2.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Működési célú támogatások államháztartáson belülről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43 000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11 571</w:t>
            </w:r>
          </w:p>
        </w:tc>
      </w:tr>
      <w:tr w:rsidR="0033545E" w:rsidRPr="0033545E" w:rsidTr="008F0D4F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20"/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  <w:t>3.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2.-ból EU-s támogatás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Dologi kiadások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68 853</w:t>
            </w:r>
          </w:p>
        </w:tc>
      </w:tr>
      <w:tr w:rsidR="0033545E" w:rsidRPr="0033545E" w:rsidTr="008F0D4F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20"/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  <w:t>4.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Közhatalmi bevételek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10 700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Ellátottak pénzbeli juttatásai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1 615</w:t>
            </w:r>
          </w:p>
        </w:tc>
      </w:tr>
      <w:tr w:rsidR="0033545E" w:rsidRPr="0033545E" w:rsidTr="008F0D4F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20"/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  <w:t>5.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Működési célú átvett pénzeszközök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Egyéb működési célú kiadások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11 293</w:t>
            </w:r>
          </w:p>
        </w:tc>
      </w:tr>
      <w:tr w:rsidR="0033545E" w:rsidRPr="0033545E" w:rsidTr="008F0D4F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20"/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  <w:t>6.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4.-ből EU-s támogatás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Tartalékok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</w:tr>
      <w:tr w:rsidR="0033545E" w:rsidRPr="0033545E" w:rsidTr="008F0D4F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20"/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  <w:t>7.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Egyéb működési bevételek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23 541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8F0D4F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20"/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  <w:t>8.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8F0D4F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20"/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  <w:t>9.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20"/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8F0D4F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20"/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  <w:t>10.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8F0D4F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20"/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  <w:t>11.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8F0D4F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20"/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  <w:t>12.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8F0D4F">
        <w:trPr>
          <w:trHeight w:val="319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1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13.</w:t>
            </w:r>
          </w:p>
        </w:tc>
        <w:tc>
          <w:tcPr>
            <w:tcW w:w="4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bevételek összesen (1.+2.+4.+5.+7.+…+12.)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133 745</w:t>
            </w:r>
          </w:p>
        </w:tc>
        <w:tc>
          <w:tcPr>
            <w:tcW w:w="4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kiadások összesen (1.+...+12.)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160 510</w:t>
            </w:r>
          </w:p>
        </w:tc>
      </w:tr>
      <w:tr w:rsidR="0033545E" w:rsidRPr="0033545E" w:rsidTr="008F0D4F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  <w:t>14.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Hiány belső finanszírozásának bevételei (15.+…+18)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i/>
                <w:iCs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i/>
                <w:iCs/>
                <w:color w:val="auto"/>
                <w:sz w:val="16"/>
                <w:szCs w:val="16"/>
              </w:rPr>
              <w:t>26 765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Értékpapír vásárlása, visszavásárlása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8F0D4F">
        <w:trPr>
          <w:trHeight w:val="259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  <w:t>15.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Költségvetési maradvány igénybevétele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26 765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Likviditási célú hitelek törlesztése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8F0D4F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  <w:t>16.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Vállalkozási maradvány igénybevétele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Rövid lejáratú hitelek törlesztése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8F0D4F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  <w:t>17.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Betét visszavonásából származó bevétel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Hosszú lejáratú hitelek törlesztése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8F0D4F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  <w:t>18.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Egyéb belső finanszírozási bevételek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Kölcsön törlesztése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8F0D4F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  <w:t>19.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Hiány külső finanszírozásának bevételei (20.+…+21.)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i/>
                <w:iCs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Forgatási célú belföldi, külföldi értékpapírok vásárlása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8F0D4F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  <w:t>20.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Likviditási célú hitelek, kölcsönök felvétele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Betét elhelyezése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8F0D4F">
        <w:trPr>
          <w:trHeight w:val="259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33545E"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  <w:t>21.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Értékpapírok bevételei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8F0D4F">
        <w:trPr>
          <w:trHeight w:val="319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1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22.</w:t>
            </w:r>
          </w:p>
        </w:tc>
        <w:tc>
          <w:tcPr>
            <w:tcW w:w="4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Működési célú finanszírozási bevételek összesen (14.+19.)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26 765</w:t>
            </w:r>
          </w:p>
        </w:tc>
        <w:tc>
          <w:tcPr>
            <w:tcW w:w="4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Működési célú finanszírozási kiadások összesen (14.+...+21.)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33545E" w:rsidRPr="0033545E" w:rsidTr="008F0D4F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1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23.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1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BEVÉTEL ÖSSZESEN (13.+22.)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160 510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1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KIADÁSOK ÖSSZESEN (13.+22.)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160 510</w:t>
            </w:r>
          </w:p>
        </w:tc>
      </w:tr>
      <w:tr w:rsidR="0033545E" w:rsidRPr="0033545E" w:rsidTr="008F0D4F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1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33545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24.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1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Költségvetési hiány: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1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Költségvetési többlet: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 </w:t>
            </w:r>
          </w:p>
        </w:tc>
      </w:tr>
      <w:tr w:rsidR="0033545E" w:rsidRPr="0033545E" w:rsidTr="008F0D4F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1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25.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1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Tárgyévi hiány: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1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Tárgyévi többlet: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5E" w:rsidRPr="0033545E" w:rsidRDefault="0033545E" w:rsidP="0033545E">
            <w:pPr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33545E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 </w:t>
            </w:r>
          </w:p>
        </w:tc>
      </w:tr>
    </w:tbl>
    <w:p w:rsidR="0033545E" w:rsidRDefault="0033545E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C9222C" w:rsidRPr="004F5CCA" w:rsidRDefault="00C9222C" w:rsidP="004F5CCA">
      <w:pPr>
        <w:jc w:val="center"/>
        <w:rPr>
          <w:rFonts w:ascii="Times New Roman" w:hAnsi="Times New Roman"/>
          <w:b w:val="0"/>
          <w:color w:val="auto"/>
          <w:sz w:val="20"/>
          <w:szCs w:val="20"/>
        </w:rPr>
      </w:pPr>
      <w:r w:rsidRPr="004F5CCA">
        <w:rPr>
          <w:rFonts w:ascii="Times New Roman" w:hAnsi="Times New Roman"/>
          <w:b w:val="0"/>
          <w:color w:val="auto"/>
          <w:sz w:val="20"/>
          <w:szCs w:val="20"/>
        </w:rPr>
        <w:t>Tiszagyulaháza Község 2017. évi felhalmozási célú bevételeinek és kiadásainak mérlege</w:t>
      </w:r>
    </w:p>
    <w:p w:rsidR="00C9222C" w:rsidRPr="004F5CCA" w:rsidRDefault="00C9222C" w:rsidP="004F5CCA">
      <w:pPr>
        <w:jc w:val="right"/>
        <w:rPr>
          <w:rFonts w:ascii="Times New Roman" w:hAnsi="Times New Roman"/>
          <w:b w:val="0"/>
          <w:color w:val="auto"/>
          <w:sz w:val="20"/>
          <w:szCs w:val="20"/>
        </w:rPr>
      </w:pPr>
      <w:r w:rsidRPr="004F5CCA">
        <w:rPr>
          <w:rFonts w:ascii="Times New Roman" w:hAnsi="Times New Roman"/>
          <w:b w:val="0"/>
          <w:color w:val="auto"/>
          <w:sz w:val="20"/>
          <w:szCs w:val="20"/>
        </w:rPr>
        <w:t>6.melléklet a 3/2018.(IV. 03.) Önkormányzati Rendelethez</w:t>
      </w:r>
    </w:p>
    <w:tbl>
      <w:tblPr>
        <w:tblW w:w="13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4947"/>
        <w:gridCol w:w="1478"/>
        <w:gridCol w:w="4946"/>
        <w:gridCol w:w="1480"/>
      </w:tblGrid>
      <w:tr w:rsidR="004F5CCA" w:rsidRPr="00C9222C" w:rsidTr="00C9222C">
        <w:trPr>
          <w:trHeight w:val="315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22C" w:rsidRPr="00C9222C" w:rsidRDefault="00C9222C" w:rsidP="00C9222C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C9222C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ezer forint</w:t>
            </w:r>
          </w:p>
        </w:tc>
      </w:tr>
      <w:tr w:rsidR="004F5CCA" w:rsidRPr="00C9222C" w:rsidTr="00C9222C">
        <w:trPr>
          <w:trHeight w:val="315"/>
        </w:trPr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22C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Sor-</w:t>
            </w:r>
            <w:r w:rsidRPr="00C9222C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br/>
              <w:t>szám</w:t>
            </w:r>
          </w:p>
        </w:tc>
        <w:tc>
          <w:tcPr>
            <w:tcW w:w="4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22C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Bevételek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22C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 </w:t>
            </w:r>
          </w:p>
        </w:tc>
        <w:tc>
          <w:tcPr>
            <w:tcW w:w="4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22C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Kiadások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22C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 </w:t>
            </w:r>
          </w:p>
        </w:tc>
      </w:tr>
      <w:tr w:rsidR="004F5CCA" w:rsidRPr="00C9222C" w:rsidTr="00C9222C">
        <w:trPr>
          <w:trHeight w:val="495"/>
        </w:trPr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22C" w:rsidRPr="00C9222C" w:rsidRDefault="00C9222C" w:rsidP="00C9222C">
            <w:pPr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22C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Megnevezés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22C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előirányzat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22C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Megnevezés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22C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előirányzat</w:t>
            </w:r>
          </w:p>
        </w:tc>
      </w:tr>
      <w:tr w:rsidR="004F5CCA" w:rsidRPr="00C9222C" w:rsidTr="00C9222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</w:tr>
      <w:tr w:rsidR="004F5CCA" w:rsidRPr="00C9222C" w:rsidTr="00C9222C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</w:pPr>
            <w:r w:rsidRPr="00C9222C"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  <w:t>1.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Felhalmozási célú támogatások államháztartáson belülről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Beruházások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27 767</w:t>
            </w:r>
          </w:p>
        </w:tc>
      </w:tr>
      <w:tr w:rsidR="004F5CCA" w:rsidRPr="00C9222C" w:rsidTr="00C9222C">
        <w:trPr>
          <w:trHeight w:val="30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</w:pPr>
            <w:r w:rsidRPr="00C9222C"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  <w:t>2.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1.-ből EU-s támogatás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1.-ből EU-s forrásból megvalósuló beruházás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F5CCA" w:rsidRPr="00C9222C" w:rsidTr="00C9222C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</w:pPr>
            <w:r w:rsidRPr="00C9222C"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  <w:t>3.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Felhalmozási bevételek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Felújítások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21 150</w:t>
            </w:r>
          </w:p>
        </w:tc>
      </w:tr>
      <w:tr w:rsidR="004F5CCA" w:rsidRPr="00C9222C" w:rsidTr="00C9222C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</w:pPr>
            <w:r w:rsidRPr="00C9222C"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  <w:t>4.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Felhalmozási célú átvett pénzeszközök átvétele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3.-ból EU-s forrásból megvalósuló felújítás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F5CCA" w:rsidRPr="00C9222C" w:rsidTr="00C9222C">
        <w:trPr>
          <w:trHeight w:val="25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</w:pPr>
            <w:r w:rsidRPr="00C9222C"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  <w:t>5.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4.-ből EU-s támogatás (közvetlen)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Egyéb felhalmozási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F5CCA" w:rsidRPr="00C9222C" w:rsidTr="00C9222C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</w:pPr>
            <w:r w:rsidRPr="00C9222C"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  <w:t>6.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Egyéb felhalmozási célú bevételek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41 000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F5CCA" w:rsidRPr="00C9222C" w:rsidTr="00C9222C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</w:pPr>
            <w:r w:rsidRPr="00C9222C"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  <w:t>7.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F5CCA" w:rsidRPr="00C9222C" w:rsidTr="00C9222C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</w:pPr>
            <w:r w:rsidRPr="00C9222C"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  <w:t>8.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F5CCA" w:rsidRPr="00C9222C" w:rsidTr="00C9222C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</w:pPr>
            <w:r w:rsidRPr="00C9222C"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  <w:t>9.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F5CCA" w:rsidRPr="00C9222C" w:rsidTr="00C9222C">
        <w:trPr>
          <w:trHeight w:val="30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</w:pPr>
            <w:r w:rsidRPr="00C9222C"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  <w:t>10.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F5CCA" w:rsidRPr="00C9222C" w:rsidTr="00C9222C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</w:pPr>
            <w:r w:rsidRPr="00C9222C"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  <w:t>11.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Tartalékok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F5CCA" w:rsidRPr="00C9222C" w:rsidTr="00C9222C">
        <w:trPr>
          <w:trHeight w:val="319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C9222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12.</w:t>
            </w:r>
          </w:p>
        </w:tc>
        <w:tc>
          <w:tcPr>
            <w:tcW w:w="4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bevételek összesen: (1.+3.+4.+6.+…+11.)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41 000</w:t>
            </w:r>
          </w:p>
        </w:tc>
        <w:tc>
          <w:tcPr>
            <w:tcW w:w="4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kiadások összesen: (1.+3.+5.+...+11.)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48 917</w:t>
            </w:r>
          </w:p>
        </w:tc>
      </w:tr>
      <w:tr w:rsidR="004F5CCA" w:rsidRPr="00C9222C" w:rsidTr="00C9222C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</w:pPr>
            <w:r w:rsidRPr="00C9222C"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  <w:t>13.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i/>
                <w:iCs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i/>
                <w:iCs/>
                <w:color w:val="auto"/>
                <w:sz w:val="16"/>
                <w:szCs w:val="16"/>
              </w:rPr>
              <w:t>Hiány belső finanszírozás bevételei (14+…+18)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i/>
                <w:iCs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i/>
                <w:iCs/>
                <w:color w:val="auto"/>
                <w:sz w:val="16"/>
                <w:szCs w:val="16"/>
              </w:rPr>
              <w:t>7 917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Értékpapír vásárlása, visszavásárlása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F5CCA" w:rsidRPr="00C9222C" w:rsidTr="00C9222C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</w:pPr>
            <w:r w:rsidRPr="00C9222C"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  <w:t>14.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200" w:firstLine="32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Költségvetési maradvány igénybevétele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7 917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Hitelek törlesztése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F5CCA" w:rsidRPr="00C9222C" w:rsidTr="00C9222C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</w:pPr>
            <w:r w:rsidRPr="00C9222C"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  <w:t>15.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200" w:firstLine="32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Vállalkozási maradvány igénybevétele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Rövid lejáratú hitelek törlesztése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F5CCA" w:rsidRPr="00C9222C" w:rsidTr="00C9222C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</w:pPr>
            <w:r w:rsidRPr="00C9222C"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  <w:t>16.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200" w:firstLine="32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Betét visszavonásából származó bevétel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Hosszú lejáratú hitelek törlesztése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F5CCA" w:rsidRPr="00C9222C" w:rsidTr="00C9222C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</w:pPr>
            <w:r w:rsidRPr="00C9222C"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  <w:t>17.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200" w:firstLine="32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Értékpapír értékesítése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Kölcsön törlesztése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F5CCA" w:rsidRPr="00C9222C" w:rsidTr="00C9222C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</w:pPr>
            <w:r w:rsidRPr="00C9222C"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  <w:t>18.</w:t>
            </w:r>
          </w:p>
        </w:tc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200" w:firstLine="32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Egyéb belső finanszírozási bevételek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Befektetési célú belföldi, külföldi értékpapírok vásárlása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F5CCA" w:rsidRPr="00C9222C" w:rsidTr="00C9222C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</w:pPr>
            <w:r w:rsidRPr="00C9222C"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  <w:t>19.</w:t>
            </w:r>
          </w:p>
        </w:tc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i/>
                <w:iCs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i/>
                <w:iCs/>
                <w:color w:val="auto"/>
                <w:sz w:val="16"/>
                <w:szCs w:val="16"/>
              </w:rPr>
              <w:t>Hiány külső finanszírozásának bevételei (20+…+24)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i/>
                <w:iCs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Betét elhelyezése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F5CCA" w:rsidRPr="00C9222C" w:rsidTr="00C9222C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</w:pPr>
            <w:r w:rsidRPr="00C9222C"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  <w:t>20.</w:t>
            </w:r>
          </w:p>
        </w:tc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200" w:firstLine="32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Hosszú lejáratú hitelek, kölcsönök felvétele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Pénzügyi lízing kiadásai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F5CCA" w:rsidRPr="00C9222C" w:rsidTr="00C9222C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</w:pPr>
            <w:r w:rsidRPr="00C9222C"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  <w:t>21.</w:t>
            </w:r>
          </w:p>
        </w:tc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200" w:firstLine="32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Likviditási célú hitelek, kölcsönök felvétele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F5CCA" w:rsidRPr="00C9222C" w:rsidTr="00C9222C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</w:pPr>
            <w:r w:rsidRPr="00C9222C"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  <w:t>22.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200" w:firstLine="32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Rövid lejáratú hitelek, kölcsönök felvétele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F5CCA" w:rsidRPr="00C9222C" w:rsidTr="004F5CCA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</w:pPr>
            <w:r w:rsidRPr="00C9222C"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  <w:t>23.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200" w:firstLine="32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Értékpapírok kibocsátása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F5CCA" w:rsidRPr="00C9222C" w:rsidTr="004F5CCA">
        <w:trPr>
          <w:trHeight w:val="259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</w:pPr>
            <w:r w:rsidRPr="00C9222C"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  <w:t>24.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200" w:firstLine="32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Egyéb külső finanszírozási bevételek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F5CCA" w:rsidRPr="00C9222C" w:rsidTr="004F5CCA">
        <w:trPr>
          <w:trHeight w:val="435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C9222C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lastRenderedPageBreak/>
              <w:t>25.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Felhalmozási célú finanszírozási bevételek összesen (13.+19.)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7 917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Felhalmozási célú finanszírozási kiadások összesen</w:t>
            </w:r>
            <w:r w:rsidRPr="00C9222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br/>
              <w:t>(13.+...+24.)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22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4F5CCA" w:rsidRPr="00C9222C" w:rsidTr="00C9222C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C9222C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26.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C9222C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BEVÉTEL ÖSSZESEN (12+25)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C9222C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48 917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C9222C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KIADÁSOK ÖSSZESEN (12+25)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C9222C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48 917</w:t>
            </w:r>
          </w:p>
        </w:tc>
      </w:tr>
      <w:tr w:rsidR="004F5CCA" w:rsidRPr="00C9222C" w:rsidTr="00C9222C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C9222C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27.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C9222C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Költségvetési hiány: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C9222C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 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C9222C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Költségvetési többlet: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C9222C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-</w:t>
            </w:r>
          </w:p>
        </w:tc>
      </w:tr>
      <w:tr w:rsidR="004F5CCA" w:rsidRPr="00C9222C" w:rsidTr="00C9222C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C9222C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28.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C9222C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Tárgyévi hiány: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C9222C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 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C9222C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Tárgyévi többlet: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22C" w:rsidRPr="00C9222C" w:rsidRDefault="00C9222C" w:rsidP="00C9222C">
            <w:pPr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C9222C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-</w:t>
            </w:r>
          </w:p>
        </w:tc>
      </w:tr>
    </w:tbl>
    <w:p w:rsidR="00C9222C" w:rsidRDefault="00C9222C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25F42" w:rsidRDefault="00E25F42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25F42" w:rsidRDefault="00E25F42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25F42" w:rsidRDefault="00E25F42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25F42" w:rsidRDefault="00E25F42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25F42" w:rsidRDefault="00E25F42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25F42" w:rsidRDefault="00E25F42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25F42" w:rsidRDefault="00E25F42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25F42" w:rsidRDefault="00E25F42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25F42" w:rsidRDefault="00E25F42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25F42" w:rsidRDefault="00E25F42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25F42" w:rsidRDefault="00E25F42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25F42" w:rsidRDefault="00E25F42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25F42" w:rsidRDefault="00E25F42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25F42" w:rsidRDefault="00E25F42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25F42" w:rsidRDefault="00E25F42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25F42" w:rsidRDefault="00E25F42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25F42" w:rsidRDefault="00E25F42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25F42" w:rsidRDefault="00E25F42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25F42" w:rsidRDefault="00E25F42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25F42" w:rsidRDefault="00E25F42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25F42" w:rsidRDefault="00E25F42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25F42" w:rsidRDefault="00E25F42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25F42" w:rsidRDefault="00E25F42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25F42" w:rsidRDefault="00E25F42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25F42" w:rsidRDefault="00E25F42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25F42" w:rsidRPr="00E25F42" w:rsidRDefault="00E25F42" w:rsidP="00E25F42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E25F42" w:rsidRPr="0082562A" w:rsidRDefault="00E25F42" w:rsidP="0082562A">
      <w:pPr>
        <w:jc w:val="center"/>
        <w:rPr>
          <w:rFonts w:ascii="Times New Roman" w:hAnsi="Times New Roman"/>
          <w:b w:val="0"/>
          <w:color w:val="auto"/>
          <w:sz w:val="20"/>
          <w:szCs w:val="20"/>
        </w:rPr>
      </w:pPr>
      <w:r w:rsidRPr="0082562A">
        <w:rPr>
          <w:rFonts w:ascii="Times New Roman" w:hAnsi="Times New Roman"/>
          <w:b w:val="0"/>
          <w:color w:val="auto"/>
          <w:sz w:val="20"/>
          <w:szCs w:val="20"/>
        </w:rPr>
        <w:lastRenderedPageBreak/>
        <w:t xml:space="preserve">Tiszagyulaháza Község 2017. évi beruházási (felhalmozási) kiadásainak előirányzata </w:t>
      </w:r>
      <w:proofErr w:type="spellStart"/>
      <w:r w:rsidRPr="0082562A">
        <w:rPr>
          <w:rFonts w:ascii="Times New Roman" w:hAnsi="Times New Roman"/>
          <w:b w:val="0"/>
          <w:color w:val="auto"/>
          <w:sz w:val="20"/>
          <w:szCs w:val="20"/>
        </w:rPr>
        <w:t>beruházásonként</w:t>
      </w:r>
      <w:proofErr w:type="spellEnd"/>
    </w:p>
    <w:p w:rsidR="00E25F42" w:rsidRPr="0082562A" w:rsidRDefault="00E25F42" w:rsidP="0082562A">
      <w:pPr>
        <w:jc w:val="right"/>
        <w:rPr>
          <w:rFonts w:ascii="Times New Roman" w:hAnsi="Times New Roman"/>
          <w:b w:val="0"/>
          <w:color w:val="auto"/>
          <w:sz w:val="20"/>
          <w:szCs w:val="20"/>
        </w:rPr>
      </w:pPr>
      <w:r w:rsidRPr="0082562A">
        <w:rPr>
          <w:rFonts w:ascii="Times New Roman" w:hAnsi="Times New Roman"/>
          <w:b w:val="0"/>
          <w:color w:val="auto"/>
          <w:sz w:val="20"/>
          <w:szCs w:val="20"/>
        </w:rPr>
        <w:t>7.melléklet a 3/2018.(IV. 03.) Önkormányzati Rendelethez</w:t>
      </w:r>
    </w:p>
    <w:tbl>
      <w:tblPr>
        <w:tblW w:w="11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240"/>
        <w:gridCol w:w="1420"/>
        <w:gridCol w:w="1480"/>
        <w:gridCol w:w="1620"/>
        <w:gridCol w:w="1780"/>
      </w:tblGrid>
      <w:tr w:rsidR="00E25F42" w:rsidRPr="00E25F42" w:rsidTr="00E25F4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</w:rPr>
            </w:pPr>
            <w:r w:rsidRPr="00E25F42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</w:rPr>
              <w:t>ezer forint</w:t>
            </w:r>
          </w:p>
        </w:tc>
      </w:tr>
      <w:tr w:rsidR="00E25F42" w:rsidRPr="00E25F42" w:rsidTr="00E25F42">
        <w:trPr>
          <w:trHeight w:val="73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E25F42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Sor-szám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E25F42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Beruházás megnevezése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E25F42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Teljes költség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E25F42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Kivitelezés kezdési és befejezési éve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E25F42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Felhasználás</w:t>
            </w:r>
            <w:r w:rsidRPr="00E25F42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br/>
              <w:t>2015. XII.31-ig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E25F42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előirányzat</w:t>
            </w:r>
          </w:p>
        </w:tc>
      </w:tr>
      <w:tr w:rsidR="00E25F42" w:rsidRPr="00E25F42" w:rsidTr="00E25F42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E25F42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</w:tr>
      <w:tr w:rsidR="00E25F42" w:rsidRPr="00E25F42" w:rsidTr="00E25F42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Hunyadi utca útépítés önerő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4 200</w:t>
            </w:r>
          </w:p>
        </w:tc>
      </w:tr>
      <w:tr w:rsidR="00E25F42" w:rsidRPr="00E25F42" w:rsidTr="00E25F42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Kisértékű eszközök beszerzése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1 300</w:t>
            </w:r>
          </w:p>
        </w:tc>
      </w:tr>
      <w:tr w:rsidR="00E25F42" w:rsidRPr="00E25F42" w:rsidTr="00E25F42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Egyéb beruházás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10 350</w:t>
            </w:r>
          </w:p>
        </w:tc>
      </w:tr>
      <w:tr w:rsidR="00E25F42" w:rsidRPr="00E25F42" w:rsidTr="00E25F42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proofErr w:type="spellStart"/>
            <w:r w:rsidRPr="00E25F4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Fólasátor</w:t>
            </w:r>
            <w:proofErr w:type="spellEnd"/>
            <w:r w:rsidRPr="00E25F4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építés és fűtése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4 467</w:t>
            </w:r>
          </w:p>
        </w:tc>
      </w:tr>
      <w:tr w:rsidR="00E25F42" w:rsidRPr="00E25F42" w:rsidTr="00E25F42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óvoda udvar fejlesztése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20 300</w:t>
            </w:r>
          </w:p>
        </w:tc>
      </w:tr>
      <w:tr w:rsidR="00E25F42" w:rsidRPr="00E25F42" w:rsidTr="00E25F42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fűthető. Görgethető asztalok fóliasátor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6 100</w:t>
            </w:r>
          </w:p>
        </w:tc>
      </w:tr>
      <w:tr w:rsidR="00E25F42" w:rsidRPr="00E25F42" w:rsidTr="00E25F42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öntöző berendezés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900</w:t>
            </w:r>
          </w:p>
        </w:tc>
      </w:tr>
      <w:tr w:rsidR="00E25F42" w:rsidRPr="00E25F42" w:rsidTr="00E25F42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Óvoda gázüst beszerzés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1 300</w:t>
            </w:r>
          </w:p>
        </w:tc>
      </w:tr>
      <w:tr w:rsidR="00E25F42" w:rsidRPr="00E25F42" w:rsidTr="00E25F42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E25F42" w:rsidRPr="00E25F42" w:rsidTr="00E25F42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E25F42" w:rsidRPr="00E25F42" w:rsidTr="00E25F42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E25F42" w:rsidRPr="00E25F42" w:rsidTr="00E25F42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E25F42" w:rsidRPr="00E25F42" w:rsidTr="00E25F42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E25F42" w:rsidRPr="00E25F42" w:rsidTr="00E25F42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E25F42" w:rsidRPr="00E25F42" w:rsidTr="00E25F42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E25F42" w:rsidRPr="00E25F42" w:rsidTr="00E25F42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E25F42" w:rsidRPr="00E25F42" w:rsidTr="00E25F42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E25F42" w:rsidRPr="00E25F42" w:rsidTr="00E25F42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E25F42" w:rsidRPr="00E25F42" w:rsidTr="00E25F42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19.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E25F42" w:rsidRPr="00E25F42" w:rsidTr="00E25F42">
        <w:trPr>
          <w:trHeight w:val="2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20.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E25F42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ÖSSZESEN: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thinHorzStripe" w:color="000000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42" w:rsidRPr="00E25F42" w:rsidRDefault="00E25F42" w:rsidP="00E25F4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E25F4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48 917</w:t>
            </w:r>
          </w:p>
        </w:tc>
      </w:tr>
    </w:tbl>
    <w:p w:rsidR="00E25F42" w:rsidRDefault="00E25F42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82562A" w:rsidRDefault="0082562A" w:rsidP="0082562A">
      <w:pPr>
        <w:jc w:val="center"/>
        <w:rPr>
          <w:rFonts w:ascii="Times New Roman" w:hAnsi="Times New Roman"/>
          <w:b w:val="0"/>
          <w:color w:val="auto"/>
          <w:sz w:val="20"/>
          <w:szCs w:val="20"/>
        </w:rPr>
      </w:pPr>
    </w:p>
    <w:p w:rsidR="0082562A" w:rsidRPr="0082562A" w:rsidRDefault="0082562A" w:rsidP="0082562A">
      <w:pPr>
        <w:jc w:val="center"/>
        <w:rPr>
          <w:rFonts w:ascii="Times New Roman" w:hAnsi="Times New Roman"/>
          <w:b w:val="0"/>
          <w:color w:val="auto"/>
          <w:sz w:val="20"/>
          <w:szCs w:val="20"/>
        </w:rPr>
      </w:pPr>
      <w:r w:rsidRPr="0082562A">
        <w:rPr>
          <w:rFonts w:ascii="Times New Roman" w:hAnsi="Times New Roman"/>
          <w:b w:val="0"/>
          <w:color w:val="auto"/>
          <w:sz w:val="20"/>
          <w:szCs w:val="20"/>
        </w:rPr>
        <w:lastRenderedPageBreak/>
        <w:t>Tiszagyulaháza község bevételeit és kiadásait bemutató mérleg 2015-2017 évekre</w:t>
      </w:r>
    </w:p>
    <w:p w:rsidR="0082562A" w:rsidRPr="0082562A" w:rsidRDefault="0082562A" w:rsidP="0082562A">
      <w:pPr>
        <w:jc w:val="right"/>
        <w:rPr>
          <w:rFonts w:ascii="Times New Roman" w:hAnsi="Times New Roman"/>
          <w:b w:val="0"/>
          <w:color w:val="auto"/>
          <w:sz w:val="20"/>
          <w:szCs w:val="20"/>
        </w:rPr>
      </w:pPr>
      <w:r w:rsidRPr="0082562A">
        <w:rPr>
          <w:rFonts w:ascii="Times New Roman" w:hAnsi="Times New Roman"/>
          <w:b w:val="0"/>
          <w:color w:val="auto"/>
          <w:sz w:val="20"/>
          <w:szCs w:val="20"/>
        </w:rPr>
        <w:t>8 melléklet a 3/2018(IV. 03.) Önkormányzati Rendelethez</w:t>
      </w:r>
    </w:p>
    <w:p w:rsidR="0082562A" w:rsidRDefault="0082562A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tbl>
      <w:tblPr>
        <w:tblW w:w="10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6060"/>
        <w:gridCol w:w="1180"/>
        <w:gridCol w:w="1100"/>
        <w:gridCol w:w="1180"/>
      </w:tblGrid>
      <w:tr w:rsidR="0082562A" w:rsidRPr="0082562A" w:rsidTr="0082562A">
        <w:trPr>
          <w:trHeight w:val="285"/>
        </w:trPr>
        <w:tc>
          <w:tcPr>
            <w:tcW w:w="10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24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24"/>
              </w:rPr>
              <w:t>B E V É T E L E K</w:t>
            </w:r>
          </w:p>
        </w:tc>
      </w:tr>
      <w:tr w:rsidR="0082562A" w:rsidRPr="0082562A" w:rsidTr="0082562A">
        <w:trPr>
          <w:trHeight w:val="240"/>
        </w:trPr>
        <w:tc>
          <w:tcPr>
            <w:tcW w:w="6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62A" w:rsidRPr="0082562A" w:rsidRDefault="0082562A" w:rsidP="0082562A">
            <w:pPr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</w:pPr>
            <w:r w:rsidRPr="0082562A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</w:pPr>
            <w:r w:rsidRPr="0082562A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2A" w:rsidRPr="0082562A" w:rsidRDefault="0082562A" w:rsidP="0082562A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2562A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ezer forint</w:t>
            </w:r>
          </w:p>
        </w:tc>
      </w:tr>
      <w:tr w:rsidR="0082562A" w:rsidRPr="0082562A" w:rsidTr="0082562A">
        <w:trPr>
          <w:trHeight w:val="76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Sor-</w:t>
            </w:r>
            <w:r w:rsidRPr="0082562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br/>
              <w:t>szám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Bevételi jogcím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2015. évi tény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 xml:space="preserve">2016. évi </w:t>
            </w:r>
            <w:r w:rsidRPr="0082562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br/>
              <w:t>várható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előirányzat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Önkormányzat működési támogatásai (1.1.+…+.1.6.)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53 606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53 307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56 504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Helyi önkormányzatok működésének általános támogatása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13 817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16 834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16 162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egyes köznevelési feladatainak támogatása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13 442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14 377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szociális és gyermekjóléti feladatainak támogatása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17 192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15 710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17 851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1.4.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kulturális feladatainak támogatása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1 200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1.5.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költségvetési támogatások és kiegészítő támogatások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7 296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6 914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Működési célú támogatások államháztartáson belülről (2.1.+…+.2.5.)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74 548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62 450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43 000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Elvonások és befizetések bevételei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garancia- és kezességvállalásból </w:t>
            </w:r>
            <w:proofErr w:type="spellStart"/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visszatérítendő támogatások, kölcsönök visszatérülése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2.4.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visszatérítendő támogatások, kölcsönök igénybevétele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2.5.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Egyéb működési célú támogatások bevételei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74 548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62 450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43 000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2.6.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2.5.-ből EU-s támogatás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19 709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Felhalmozási célú támogatások államháztartáson belülről (3.1.+…+3.5.)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100 432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14 998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41 000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önkormányzati támogatások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40 357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14 998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Felhalmozási célú garancia- és kezességvállalásból </w:t>
            </w:r>
            <w:proofErr w:type="spellStart"/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visszatérítendő támogatások, kölcsönök visszatérülése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3.4.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visszatérítendő támogatások, kölcsönök igénybevétele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3.5.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célú támogatások bevételei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60 075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41 000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3.6.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3.5.-ből EU-s támogatás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52 086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4. 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Közhatalmi bevételek (4.1.+4.2.+4.3.+4.4.)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7 261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11 203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10 700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Helyi adók (4.1.1.+4.1.2.)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9 792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8 500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- Vagyoni típusú adók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1 818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2 500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- Termékek és szolgáltatások adói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4 093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Gépjárműadó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1 500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áruhasználati és szolgáltatási adók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300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4.4.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közhatalmi bevételek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Működési bevételek (5.1.+…+ 5.10.)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36 889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13 358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23 531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Készletértékesítés ellenértéke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9 195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Szolgáltatások ellenértéke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27 545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5 063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6 200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Közvetített szolgáltatások értéke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1 995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1 166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5.4.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Tulajdonosi bevételek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5.5.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Ellátási díjak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2 692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1 370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5.6.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Kiszámlázott általános forgalmi adó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2 968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2 715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4 653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5.7.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Általános forgalmi adó visszatérítése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5.8.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Kamatbevételek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60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5.9.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pénzügyi műveletek bevételei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5.10.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működési bevételek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Felhalmozási bevételek (6.1.+…+6.5.)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1 900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Immateriális javak értékesítése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Ingatlanok értékesítése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1 900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tárgyi eszközök értékesítése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6.4.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Részesedések értékesítése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6.5.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Részesedések megszűnéséhez kapcsolódó bevételek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7. 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Működési célú átvett pénzeszközök (7.1. + … + 7.3.)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10 465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341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garancia- és kezességvállalásból </w:t>
            </w:r>
            <w:proofErr w:type="spellStart"/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ÁH-n kívülről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visszatérítendő támogatások, kölcsönök visszatér. ÁH-n kívülről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működési célú átvett pénzeszköz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10 390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7.4.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7.3.-ból EU-s támogatás (közvetlen)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Felhalmozási célú átvett pénzeszközök (8.1.+8.2.+8.3.)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Felhalm. célú garancia- és kezességvállalásból </w:t>
            </w:r>
            <w:proofErr w:type="spellStart"/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ÁH-n kívülről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Felhalm. célú visszatérítendő támogatások, kölcsönök visszatér. ÁH-n kívülről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célú átvett pénzeszköz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8.4.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8.3.-ból EU-s támogatás (közvetlen)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BEVÉTELEK ÖSSZESEN: (1+…+8)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285 101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155 657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174 745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10.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Hitel-, kölcsönfelvétel államháztartáson kívülről (10.1.+10.3.)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Hosszú lejáratú hitelek, kölcsönök felvétele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Likviditási célú hitelek, kölcsönök felvétele pénzügyi vállalkozástól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10.3.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Rövid lejáratú hitelek, kölcsönök felvétele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11.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Belföldi értékpapírok bevételei (11.1. +…+ 11.4.)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belföldi értékpapírok beváltása, értékesítése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11.2.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belföldi értékpapírok kibocsátása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belföldi értékpapírok beváltása, értékesítése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11.4.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belföldi értékpapírok kibocsátása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12.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Maradvány igénybevétele (12.1. + 12.2.)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18 073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68 275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34 682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Előző év költségvetési maradványának igénybevétele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18 073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68 275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34 682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12.2.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Előző év vállalkozási maradványának igénybevétele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13.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Belföldi finanszírozás bevételei (13.1. + … + 13.3.)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29 051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21 040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29 634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Államháztartáson belüli megelőlegezések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29 051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21 040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29 634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Államháztartáson belüli megelőlegezések törlesztése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13.3.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Betétek megszüntetése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14.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Külföldi finanszírozás bevételei (14.1.+…14.4.)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külföldi értékpapírok beváltása, értékesítése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külföldi értékpapírok beváltása, értékesítése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Külföldi értékpapírok kibocsátása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14.4.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Külföldi hitelek, kölcsönök felvétele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15.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Adóssághoz nem kapcsolódó származékos ügyletek bevételei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16.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FINANSZÍROZÁSI BEVÉTELEK ÖSSZESEN: (10. + … +15.)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47 289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89 315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64 316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17.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KÖLTSÉGVETÉSI ÉS FINANSZÍROZÁSI BEVÉTELEK ÖSSZESEN: (9+16)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332 390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244 972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239 061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24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24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rPr>
                <w:rFonts w:ascii="Times New Roman CE" w:eastAsia="Times New Roman" w:hAnsi="Times New Roman CE" w:cs="Times New Roman CE"/>
                <w:color w:val="auto"/>
                <w:sz w:val="24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241"/>
              <w:jc w:val="right"/>
              <w:rPr>
                <w:rFonts w:ascii="Times New Roman CE" w:eastAsia="Times New Roman" w:hAnsi="Times New Roman CE" w:cs="Times New Roman CE"/>
                <w:color w:val="auto"/>
                <w:sz w:val="24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10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24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24"/>
              </w:rPr>
              <w:t>K I A D Á S O K</w:t>
            </w:r>
          </w:p>
        </w:tc>
      </w:tr>
      <w:tr w:rsidR="0082562A" w:rsidRPr="0082562A" w:rsidTr="0082562A">
        <w:trPr>
          <w:trHeight w:val="240"/>
        </w:trPr>
        <w:tc>
          <w:tcPr>
            <w:tcW w:w="6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62A" w:rsidRPr="0082562A" w:rsidRDefault="0082562A" w:rsidP="0082562A">
            <w:pPr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</w:pPr>
            <w:r w:rsidRPr="0082562A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</w:pPr>
            <w:r w:rsidRPr="0082562A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62A" w:rsidRPr="0082562A" w:rsidRDefault="0082562A" w:rsidP="0082562A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2562A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82562A" w:rsidRPr="0082562A" w:rsidTr="0082562A">
        <w:trPr>
          <w:trHeight w:val="7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Sor-szám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Kiadási jogcímek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2015. évi tény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 xml:space="preserve">2016. évi </w:t>
            </w:r>
            <w:r w:rsidRPr="0082562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br/>
              <w:t>várható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előirányzat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</w:t>
            </w:r>
          </w:p>
        </w:tc>
      </w:tr>
      <w:tr w:rsidR="0082562A" w:rsidRPr="0082562A" w:rsidTr="0082562A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  Működési költségvetés kiadásai </w:t>
            </w: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(1.1+…+1.5.)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162 949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136 088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158 510</w:t>
            </w:r>
          </w:p>
        </w:tc>
      </w:tr>
      <w:tr w:rsidR="0082562A" w:rsidRPr="0082562A" w:rsidTr="0082562A">
        <w:trPr>
          <w:trHeight w:val="259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Személyi juttatások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66 778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61 821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65 178</w:t>
            </w:r>
          </w:p>
        </w:tc>
      </w:tr>
      <w:tr w:rsidR="0082562A" w:rsidRPr="0082562A" w:rsidTr="0082562A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13 172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11 876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11 571</w:t>
            </w:r>
          </w:p>
        </w:tc>
      </w:tr>
      <w:tr w:rsidR="0082562A" w:rsidRPr="0082562A" w:rsidTr="0082562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Dologi kiadások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56 844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47 066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68 853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1.4.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Ellátottak pénzbeli juttatásai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2 974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870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1 615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1.5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Egyéb működési célú kiadások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23 181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14 455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11 293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1.6.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- az 1.5-ből: - Elvonások és befizetések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3 299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663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651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1.7.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62A" w:rsidRPr="0082562A" w:rsidRDefault="0082562A" w:rsidP="0082562A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Garancia- és kezességvállalásból kifizetés ÁH-n belülre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1.8.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-Visszatérítendő támogatások, kölcsönök nyújtása ÁH-n belülre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1 055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1.9.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törlesztése ÁH-n belülre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1.10.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62A" w:rsidRPr="0082562A" w:rsidRDefault="0082562A" w:rsidP="0082562A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működési célú támogatások ÁH-n belülre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12 638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6 607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3 800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62A" w:rsidRPr="0082562A" w:rsidRDefault="0082562A" w:rsidP="0082562A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 és kezességvállalásból kifizetés ÁH-n kívülre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kívülre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1.13.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</w:t>
            </w:r>
            <w:proofErr w:type="spellStart"/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Árkiegészítések</w:t>
            </w:r>
            <w:proofErr w:type="spellEnd"/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, ártámogatások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1.14.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Kamattámogatások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1.15.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működési célú támogatások államháztartáson kívülre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6 863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6 109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6 842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  Felhalmozási költségvetés kiadásai </w:t>
            </w: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(2.1.+2.3.+2.5.)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71 975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50 625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48 917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Beruházások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44 975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2 910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27 767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2.2.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2.1.-ből EU-s forrásból megvalósuló beruházás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31 664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Felújítások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635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47 715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21 150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2.4.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2.3.-ból EU-s forrásból megvalósuló felújítás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2.5.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kiadások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26 365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2.6.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2.5.-ből        - Garancia- és kezességvállalásból kifizetés ÁH-n belülre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2.7.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belülre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2.8.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törlesztése ÁH-n belülre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2.9.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felhalmozási célú támogatások ÁH-n belülre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2.10.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Garancia- és kezességvállalásból kifizetés ÁH-n kívülre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kívülre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Lakástámogatás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felhalmozási célú támogatások államháztartáson kívülre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Tartalékok (3.1.+3.2.)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2 000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Általános tartalék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3.2.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Céltartalék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KIADÁSOK ÖSSZESEN (1+2+3)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234 924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186 713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209 427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Hitel-, kölcsöntörlesztés államháztartáson kívülre (5.1. + … + 5.3.)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165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Hosszú lejáratú hitelek, kölcsönök törlesztése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Likviditási célú hitelek, kölcsönök törlesztése pénzügyi vállalkozásnak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5.3.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Rövid lejáratú hitelek, kölcsönök törlesztése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Belföldi értékpapírok kiadásai (6.1. + … + 6.4.)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Forgatási célú belföldi értékpapírok vásárlása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Forgatási célú belföldi értékpapírok beváltása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Befektetési célú belföldi értékpapírok vásárlása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6.4.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Befektetési célú belföldi értékpapírok beváltása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Belföldi finanszírozás kiadásai (7.1. + … + 7.4.)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29 027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21 032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29 634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7.1.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Államháztartáson belüli megelőlegezések folyósítása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29 027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19 422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26 064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Államháztartáson belüli megelőlegezések visszafizetése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3 570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Pénzeszközök betétként elhelyezése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7.4.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Pénzügyi lízing kiadásai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Külföldi finanszírozás kiadásai (6.1. + … + 6.4.)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Forgatási célú külföldi értékpapírok vásárlása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Befektetési célú külföldi értékpapírok beváltása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Külföldi értékpapírok beváltása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8.4.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Külföldi hitelek, kölcsönök törlesztése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2562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FINANSZÍROZÁSI KIADÁSOK ÖSSZESEN: (5.+…+8.)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2562A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29 192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2562A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21 032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2562A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29 634</w:t>
            </w:r>
          </w:p>
        </w:tc>
      </w:tr>
      <w:tr w:rsidR="0082562A" w:rsidRPr="0082562A" w:rsidTr="0082562A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2562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10.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81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2562A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KIADÁSOK ÖSSZESEN: (4+9)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2562A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264 116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2562A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207 745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62A" w:rsidRPr="0082562A" w:rsidRDefault="0082562A" w:rsidP="0082562A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2562A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239 061</w:t>
            </w:r>
          </w:p>
        </w:tc>
      </w:tr>
    </w:tbl>
    <w:p w:rsidR="0082562A" w:rsidRDefault="0082562A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82562A" w:rsidRDefault="0082562A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82562A" w:rsidRDefault="0082562A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82562A" w:rsidRDefault="0082562A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82562A" w:rsidRDefault="0082562A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82562A" w:rsidRDefault="0082562A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82562A" w:rsidRDefault="0082562A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82562A" w:rsidRDefault="0082562A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82562A" w:rsidRDefault="0082562A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82562A" w:rsidRDefault="0082562A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82562A" w:rsidRDefault="0082562A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82562A" w:rsidRDefault="0082562A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82562A" w:rsidRDefault="0082562A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82562A" w:rsidRDefault="0082562A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82562A" w:rsidRDefault="0082562A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82562A" w:rsidRDefault="0082562A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82562A" w:rsidRDefault="0082562A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82562A" w:rsidRDefault="0082562A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82562A" w:rsidRDefault="0082562A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82562A" w:rsidRDefault="0082562A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82562A" w:rsidRDefault="0082562A" w:rsidP="006F4A08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82562A" w:rsidRDefault="0082562A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F5378B" w:rsidRPr="00F5378B" w:rsidRDefault="00F5378B" w:rsidP="00F5378B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F5378B" w:rsidRPr="00F5378B" w:rsidRDefault="00F5378B" w:rsidP="00F5378B">
      <w:pPr>
        <w:jc w:val="center"/>
        <w:rPr>
          <w:rFonts w:ascii="Times New Roman" w:hAnsi="Times New Roman"/>
          <w:b w:val="0"/>
          <w:color w:val="auto"/>
          <w:sz w:val="20"/>
          <w:szCs w:val="20"/>
        </w:rPr>
      </w:pPr>
      <w:r w:rsidRPr="00F5378B">
        <w:rPr>
          <w:rFonts w:ascii="Times New Roman" w:hAnsi="Times New Roman"/>
          <w:b w:val="0"/>
          <w:color w:val="auto"/>
          <w:sz w:val="20"/>
          <w:szCs w:val="20"/>
        </w:rPr>
        <w:t>Tiszagyulaháza község által adott közvetett támogatások bemutatása</w:t>
      </w:r>
    </w:p>
    <w:p w:rsidR="00F5378B" w:rsidRPr="00F5378B" w:rsidRDefault="00F5378B" w:rsidP="006C3952">
      <w:pPr>
        <w:jc w:val="right"/>
        <w:rPr>
          <w:rFonts w:ascii="Times New Roman" w:hAnsi="Times New Roman"/>
          <w:b w:val="0"/>
          <w:color w:val="auto"/>
          <w:sz w:val="20"/>
          <w:szCs w:val="20"/>
        </w:rPr>
      </w:pP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                                                                       </w:t>
      </w:r>
      <w:r w:rsidRPr="00F5378B">
        <w:rPr>
          <w:rFonts w:ascii="Times New Roman" w:hAnsi="Times New Roman"/>
          <w:b w:val="0"/>
          <w:color w:val="auto"/>
          <w:sz w:val="20"/>
          <w:szCs w:val="20"/>
        </w:rPr>
        <w:t>9.</w:t>
      </w:r>
      <w:r w:rsidR="006C3952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F5378B">
        <w:rPr>
          <w:rFonts w:ascii="Times New Roman" w:hAnsi="Times New Roman"/>
          <w:b w:val="0"/>
          <w:color w:val="auto"/>
          <w:sz w:val="20"/>
          <w:szCs w:val="20"/>
        </w:rPr>
        <w:t>melléklet a 3/2018.(IV. 03.) Önkormányzati Rendelethez</w:t>
      </w: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4932"/>
        <w:gridCol w:w="1598"/>
        <w:gridCol w:w="1600"/>
      </w:tblGrid>
      <w:tr w:rsidR="00F5378B" w:rsidRPr="00F5378B" w:rsidTr="00F5378B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F5378B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ezer forint</w:t>
            </w:r>
          </w:p>
        </w:tc>
      </w:tr>
      <w:tr w:rsidR="00F5378B" w:rsidRPr="00F5378B" w:rsidTr="00F5378B">
        <w:trPr>
          <w:trHeight w:val="96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Sor-szám</w:t>
            </w:r>
          </w:p>
        </w:tc>
        <w:tc>
          <w:tcPr>
            <w:tcW w:w="4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Bevételi jogcím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Kedvezmény nélkül elérhető bevétel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Kedvezmények összege</w:t>
            </w:r>
          </w:p>
        </w:tc>
      </w:tr>
      <w:tr w:rsidR="00F5378B" w:rsidRPr="00F5378B" w:rsidTr="00F5378B">
        <w:trPr>
          <w:trHeight w:val="28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</w:tr>
      <w:tr w:rsidR="00F5378B" w:rsidRPr="00F5378B" w:rsidTr="00F5378B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Ellátottak térítési díjának </w:t>
            </w:r>
            <w:proofErr w:type="spellStart"/>
            <w:r w:rsidRPr="00F5378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méltányosságból</w:t>
            </w:r>
            <w:proofErr w:type="spellEnd"/>
            <w:r w:rsidRPr="00F5378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történő elengedése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5378B" w:rsidRPr="00F5378B" w:rsidTr="00F5378B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Ellátottak kártérítésének </w:t>
            </w:r>
            <w:proofErr w:type="spellStart"/>
            <w:r w:rsidRPr="00F5378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méltányosságból</w:t>
            </w:r>
            <w:proofErr w:type="spellEnd"/>
            <w:r w:rsidRPr="00F5378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történő elengedése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5378B" w:rsidRPr="00F5378B" w:rsidTr="00F5378B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Lakosság részére lakásépítéshez nyújtott kölcsön elengedése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5378B" w:rsidRPr="00F5378B" w:rsidTr="00F5378B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Lakosság részére lakásfelújításhoz nyújtott kölcsön elengedése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5378B" w:rsidRPr="00F5378B" w:rsidTr="00F5378B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Helyi adóból biztosított kedvezmény, mentesség összesen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5378B" w:rsidRPr="00F5378B" w:rsidTr="00F5378B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-</w:t>
            </w:r>
            <w:proofErr w:type="gramStart"/>
            <w:r w:rsidRPr="00F5378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ebből:   </w:t>
            </w:r>
            <w:proofErr w:type="gramEnd"/>
            <w:r w:rsidRPr="00F5378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     Építményadó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5378B" w:rsidRPr="00F5378B" w:rsidTr="00F5378B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800" w:firstLine="128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Telekadó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5378B" w:rsidRPr="00F5378B" w:rsidTr="00F5378B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800" w:firstLine="128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Magánszemélyek kommunális adója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</w:t>
            </w:r>
          </w:p>
        </w:tc>
      </w:tr>
      <w:tr w:rsidR="00F5378B" w:rsidRPr="00F5378B" w:rsidTr="00F5378B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800" w:firstLine="128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Idegenforgalmi adó tartózkodás után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5378B" w:rsidRPr="00F5378B" w:rsidTr="00F5378B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800" w:firstLine="128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Idegenforgalmi adó épület után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5378B" w:rsidRPr="00F5378B" w:rsidTr="00F5378B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800" w:firstLine="128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Iparűzési adó állandó jelleggel végzett iparűzési tevékenység után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5378B" w:rsidRPr="00F5378B" w:rsidTr="00F5378B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Gépjárműadóból biztosított kedvezmény, mentesség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5378B" w:rsidRPr="00F5378B" w:rsidTr="00F5378B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Helyiségek hasznosítása utáni kedvezmény, mentesség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5378B" w:rsidRPr="00F5378B" w:rsidTr="00F5378B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15.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Eszközök hasznosítása utáni kedvezmény, mentesség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5378B" w:rsidRPr="00F5378B" w:rsidTr="00F5378B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kedvezmény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5378B" w:rsidRPr="00F5378B" w:rsidTr="00F5378B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kölcsön elengedése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5378B" w:rsidRPr="00F5378B" w:rsidTr="00F5378B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18.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5378B" w:rsidRPr="00F5378B" w:rsidTr="00F5378B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19.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5378B" w:rsidRPr="00F5378B" w:rsidTr="00F5378B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20.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5378B" w:rsidRPr="00F5378B" w:rsidTr="00F5378B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5378B" w:rsidRPr="00F5378B" w:rsidTr="00F5378B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22.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5378B" w:rsidRPr="00F5378B" w:rsidTr="00F5378B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5378B" w:rsidRPr="00F5378B" w:rsidTr="00F5378B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24.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5378B" w:rsidRPr="00F5378B" w:rsidTr="00F5378B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25.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5378B" w:rsidRPr="00F5378B" w:rsidTr="00F5378B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5378B" w:rsidRPr="00F5378B" w:rsidTr="00F5378B">
        <w:trPr>
          <w:trHeight w:val="36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27.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Összesen: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</w:tbl>
    <w:p w:rsidR="00F5378B" w:rsidRDefault="00F5378B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F5378B" w:rsidRDefault="00F5378B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F5378B" w:rsidRDefault="00F5378B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F5378B" w:rsidRDefault="00F5378B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F5378B" w:rsidRDefault="00F5378B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F5378B" w:rsidRDefault="00F5378B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F5378B" w:rsidRDefault="00F5378B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F5378B" w:rsidRDefault="00F5378B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F5378B" w:rsidRDefault="00F5378B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F5378B" w:rsidRDefault="00F5378B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F5378B" w:rsidRDefault="00F5378B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F5378B" w:rsidRDefault="00F5378B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F5378B" w:rsidRDefault="00F5378B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F5378B" w:rsidRDefault="00F5378B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F5378B" w:rsidRDefault="00F5378B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F5378B" w:rsidRDefault="00F5378B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F5378B" w:rsidRDefault="00F5378B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F5378B" w:rsidRDefault="00F5378B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F5378B" w:rsidRDefault="00F5378B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F5378B" w:rsidRDefault="00F5378B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F5378B" w:rsidRPr="00F5378B" w:rsidRDefault="00F5378B" w:rsidP="00F5378B">
      <w:pPr>
        <w:jc w:val="center"/>
        <w:rPr>
          <w:rFonts w:ascii="Times New Roman" w:hAnsi="Times New Roman"/>
          <w:b w:val="0"/>
          <w:color w:val="auto"/>
          <w:sz w:val="20"/>
          <w:szCs w:val="20"/>
        </w:rPr>
      </w:pPr>
      <w:r w:rsidRPr="00F5378B">
        <w:rPr>
          <w:rFonts w:ascii="Times New Roman" w:hAnsi="Times New Roman"/>
          <w:b w:val="0"/>
          <w:color w:val="auto"/>
          <w:sz w:val="20"/>
          <w:szCs w:val="20"/>
        </w:rPr>
        <w:lastRenderedPageBreak/>
        <w:t>Tiszagyulaháza Község 2017. évi előirányzat-felhasználási terve</w:t>
      </w:r>
    </w:p>
    <w:p w:rsidR="00F5378B" w:rsidRPr="00F5378B" w:rsidRDefault="00F5378B" w:rsidP="00F5378B">
      <w:pPr>
        <w:jc w:val="right"/>
        <w:rPr>
          <w:rFonts w:ascii="Times New Roman" w:hAnsi="Times New Roman"/>
          <w:b w:val="0"/>
          <w:color w:val="auto"/>
          <w:sz w:val="20"/>
          <w:szCs w:val="20"/>
        </w:rPr>
      </w:pPr>
      <w:r w:rsidRPr="00F5378B">
        <w:rPr>
          <w:rFonts w:ascii="Times New Roman" w:hAnsi="Times New Roman"/>
          <w:b w:val="0"/>
          <w:color w:val="auto"/>
          <w:sz w:val="20"/>
          <w:szCs w:val="20"/>
        </w:rPr>
        <w:t>10.</w:t>
      </w:r>
      <w:r w:rsidR="006C3952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F5378B">
        <w:rPr>
          <w:rFonts w:ascii="Times New Roman" w:hAnsi="Times New Roman"/>
          <w:b w:val="0"/>
          <w:color w:val="auto"/>
          <w:sz w:val="20"/>
          <w:szCs w:val="20"/>
        </w:rPr>
        <w:t>melléklet a 3/2018.(IV. 03.) Önkormányzati Rendelethez</w:t>
      </w:r>
    </w:p>
    <w:tbl>
      <w:tblPr>
        <w:tblW w:w="14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800"/>
        <w:gridCol w:w="820"/>
        <w:gridCol w:w="820"/>
        <w:gridCol w:w="860"/>
        <w:gridCol w:w="800"/>
        <w:gridCol w:w="780"/>
        <w:gridCol w:w="800"/>
        <w:gridCol w:w="740"/>
        <w:gridCol w:w="860"/>
        <w:gridCol w:w="860"/>
        <w:gridCol w:w="860"/>
        <w:gridCol w:w="860"/>
        <w:gridCol w:w="860"/>
        <w:gridCol w:w="1140"/>
      </w:tblGrid>
      <w:tr w:rsidR="00F5378B" w:rsidRPr="00F5378B" w:rsidTr="00F5378B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F5378B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ezer forint</w:t>
            </w:r>
          </w:p>
        </w:tc>
      </w:tr>
      <w:tr w:rsidR="00F5378B" w:rsidRPr="00F5378B" w:rsidTr="00F5378B">
        <w:trPr>
          <w:trHeight w:val="40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Sor-szám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Megnevezés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Január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Február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Március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Április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Május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Június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Július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proofErr w:type="spellStart"/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Auguszt</w:t>
            </w:r>
            <w:proofErr w:type="spellEnd"/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.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Szept.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Okt.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Nov.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Dec.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Összesen:</w:t>
            </w:r>
          </w:p>
        </w:tc>
      </w:tr>
      <w:tr w:rsidR="00F5378B" w:rsidRPr="00F5378B" w:rsidTr="00F5378B">
        <w:trPr>
          <w:trHeight w:val="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A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B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C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D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F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G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H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I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J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L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M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N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O</w:t>
            </w:r>
          </w:p>
        </w:tc>
      </w:tr>
      <w:tr w:rsidR="00F5378B" w:rsidRPr="00F5378B" w:rsidTr="00F5378B">
        <w:trPr>
          <w:trHeight w:val="3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</w:t>
            </w:r>
          </w:p>
        </w:tc>
        <w:tc>
          <w:tcPr>
            <w:tcW w:w="1386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81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  <w:t>Bevételek</w:t>
            </w:r>
          </w:p>
        </w:tc>
      </w:tr>
      <w:tr w:rsidR="00F5378B" w:rsidRPr="00F5378B" w:rsidTr="00F5378B">
        <w:trPr>
          <w:trHeight w:val="36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Önkormányzatok működési támogatásai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3 788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3 788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3 788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3 788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3 788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4 788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5 497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5 497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5 497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5 506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5 497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5 283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56 504</w:t>
            </w:r>
          </w:p>
        </w:tc>
      </w:tr>
      <w:tr w:rsidR="00F5378B" w:rsidRPr="00F5378B" w:rsidTr="00F5378B">
        <w:trPr>
          <w:trHeight w:val="269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Működési célú támogatások ÁH-</w:t>
            </w:r>
            <w:proofErr w:type="spellStart"/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on</w:t>
            </w:r>
            <w:proofErr w:type="spellEnd"/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belül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3 583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3 583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3 583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3 583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3 583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3 583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3 583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3 583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3 583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3 583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3 583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3 583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43 000</w:t>
            </w:r>
          </w:p>
        </w:tc>
      </w:tr>
      <w:tr w:rsidR="00F5378B" w:rsidRPr="00F5378B" w:rsidTr="00F5378B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Felhalmozási célú támogatások ÁH-</w:t>
            </w:r>
            <w:proofErr w:type="spellStart"/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on</w:t>
            </w:r>
            <w:proofErr w:type="spellEnd"/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belül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20 300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41 000</w:t>
            </w:r>
          </w:p>
        </w:tc>
      </w:tr>
      <w:tr w:rsidR="00F5378B" w:rsidRPr="00F5378B" w:rsidTr="00F5378B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Közhatalmi bevételek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10 700</w:t>
            </w:r>
          </w:p>
        </w:tc>
      </w:tr>
      <w:tr w:rsidR="00F5378B" w:rsidRPr="00F5378B" w:rsidTr="00F5378B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Működési bevételek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7 028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1 866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5 666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23 541</w:t>
            </w:r>
          </w:p>
        </w:tc>
      </w:tr>
      <w:tr w:rsidR="00F5378B" w:rsidRPr="00F5378B" w:rsidTr="00F5378B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Felhalmozási bevételek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5378B" w:rsidRPr="00F5378B" w:rsidTr="00F5378B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Működési célú átvett pénzeszközök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5378B" w:rsidRPr="00F5378B" w:rsidTr="00F5378B">
        <w:trPr>
          <w:trHeight w:val="22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Felhalmozási célú átvett pénzeszközök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5378B" w:rsidRPr="00F5378B" w:rsidTr="00F5378B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Finanszírozási bevételek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6 518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6 518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988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6 518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4 823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7 518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3 809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6 048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9 953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3 360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8 263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64 316</w:t>
            </w:r>
          </w:p>
        </w:tc>
      </w:tr>
      <w:tr w:rsidR="00F5378B" w:rsidRPr="00F5378B" w:rsidTr="00F5378B">
        <w:trPr>
          <w:trHeight w:val="31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81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Bevételek összesen: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15 226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15 226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20 226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15 226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19 693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17 226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15 226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36 765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22 900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15 226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20 649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25 476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239 061</w:t>
            </w:r>
          </w:p>
        </w:tc>
      </w:tr>
      <w:tr w:rsidR="00F5378B" w:rsidRPr="00F5378B" w:rsidTr="00F5378B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12.</w:t>
            </w:r>
          </w:p>
        </w:tc>
        <w:tc>
          <w:tcPr>
            <w:tcW w:w="1386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81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  <w:t>Kiadások</w:t>
            </w:r>
          </w:p>
        </w:tc>
      </w:tr>
      <w:tr w:rsidR="00F5378B" w:rsidRPr="00F5378B" w:rsidTr="00F5378B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Személyi juttatások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5 433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5 433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5 433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5 433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5 433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5 433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5 433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5 433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5 433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5 433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5 433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5 421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65 178</w:t>
            </w:r>
          </w:p>
        </w:tc>
      </w:tr>
      <w:tr w:rsidR="00F5378B" w:rsidRPr="00F5378B" w:rsidTr="00F5378B">
        <w:trPr>
          <w:trHeight w:val="33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11 571</w:t>
            </w:r>
          </w:p>
        </w:tc>
      </w:tr>
      <w:tr w:rsidR="00F5378B" w:rsidRPr="00F5378B" w:rsidTr="00F5378B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15.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proofErr w:type="gramStart"/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Dologi  kiadások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5 738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5 738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5 738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5 738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5 738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5 738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5 738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5 738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5 738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5 738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5 738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5 738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68 853</w:t>
            </w:r>
          </w:p>
        </w:tc>
      </w:tr>
      <w:tr w:rsidR="00F5378B" w:rsidRPr="00F5378B" w:rsidTr="00F5378B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Ellátottak pénzbeli juttatásai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1 615</w:t>
            </w:r>
          </w:p>
        </w:tc>
      </w:tr>
      <w:tr w:rsidR="00F5378B" w:rsidRPr="00F5378B" w:rsidTr="00F5378B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Egyéb működési célú kiadások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2 552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13 293</w:t>
            </w:r>
          </w:p>
        </w:tc>
      </w:tr>
      <w:tr w:rsidR="00F5378B" w:rsidRPr="00F5378B" w:rsidTr="00F5378B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18.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Beruházások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4 467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8 262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27 767</w:t>
            </w:r>
          </w:p>
        </w:tc>
      </w:tr>
      <w:tr w:rsidR="00F5378B" w:rsidRPr="00F5378B" w:rsidTr="00F5378B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19.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Felújítások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21 150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21 150</w:t>
            </w:r>
          </w:p>
        </w:tc>
      </w:tr>
      <w:tr w:rsidR="00F5378B" w:rsidRPr="00F5378B" w:rsidTr="00F5378B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20.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Egyéb felhalmozási kiadások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F5378B" w:rsidRPr="00F5378B" w:rsidTr="00F5378B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Finanszírozási kiadások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2 470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2 470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2 470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2 470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29 634</w:t>
            </w:r>
          </w:p>
        </w:tc>
      </w:tr>
      <w:tr w:rsidR="00F5378B" w:rsidRPr="00F5378B" w:rsidTr="00F5378B">
        <w:trPr>
          <w:trHeight w:val="31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22.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81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Kiadások összesen: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15 226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15 226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20 226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15 226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19 693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17 226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15 226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36 765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22 900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15 226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20 649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25 476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239 061</w:t>
            </w:r>
          </w:p>
        </w:tc>
      </w:tr>
      <w:tr w:rsidR="00F5378B" w:rsidRPr="00F5378B" w:rsidTr="00F5378B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8B" w:rsidRPr="00F5378B" w:rsidRDefault="00F5378B" w:rsidP="00F5378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ind w:firstLineChars="100" w:firstLine="181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Egyenleg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8B" w:rsidRPr="00F5378B" w:rsidRDefault="00F5378B" w:rsidP="00F5378B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F5378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</w:tbl>
    <w:p w:rsidR="00F72EBA" w:rsidRDefault="00F72EBA" w:rsidP="0082562A">
      <w:pPr>
        <w:jc w:val="both"/>
        <w:rPr>
          <w:rFonts w:ascii="Times New Roman" w:hAnsi="Times New Roman"/>
          <w:b w:val="0"/>
          <w:color w:val="auto"/>
          <w:sz w:val="24"/>
        </w:rPr>
        <w:sectPr w:rsidR="00F72EBA" w:rsidSect="00557F2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F5378B" w:rsidRDefault="00F5378B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F72EBA" w:rsidRPr="00F72EBA" w:rsidRDefault="00F72EBA" w:rsidP="0082562A">
      <w:pPr>
        <w:jc w:val="both"/>
        <w:rPr>
          <w:rFonts w:ascii="Times New Roman" w:hAnsi="Times New Roman"/>
          <w:color w:val="auto"/>
          <w:sz w:val="24"/>
        </w:rPr>
      </w:pPr>
      <w:r w:rsidRPr="00F72EBA">
        <w:rPr>
          <w:rFonts w:ascii="Times New Roman" w:hAnsi="Times New Roman"/>
          <w:color w:val="auto"/>
          <w:sz w:val="24"/>
        </w:rPr>
        <w:t>3./</w:t>
      </w:r>
    </w:p>
    <w:p w:rsidR="00F72EBA" w:rsidRPr="004B7B1A" w:rsidRDefault="00F72EBA" w:rsidP="00F72EBA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F72EBA">
        <w:rPr>
          <w:rFonts w:ascii="Times New Roman" w:eastAsia="Times New Roman" w:hAnsi="Times New Roman"/>
          <w:b w:val="0"/>
          <w:bCs w:val="0"/>
          <w:color w:val="auto"/>
          <w:sz w:val="24"/>
        </w:rPr>
        <w:t>Beszámoló a védőnői szolgálat feladatellátásáról.</w:t>
      </w:r>
    </w:p>
    <w:p w:rsidR="00F72EBA" w:rsidRPr="004B7B1A" w:rsidRDefault="00F72EBA" w:rsidP="00F72EBA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 xml:space="preserve">Előadó: </w:t>
      </w:r>
      <w:r w:rsidR="004F5923">
        <w:rPr>
          <w:rFonts w:ascii="Times New Roman" w:eastAsia="Times New Roman" w:hAnsi="Times New Roman"/>
          <w:b w:val="0"/>
          <w:bCs w:val="0"/>
          <w:color w:val="auto"/>
          <w:sz w:val="24"/>
        </w:rPr>
        <w:t>Ferenczné Takács Viktória védőnő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</w:p>
    <w:p w:rsidR="00F72EBA" w:rsidRDefault="00F72EBA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4F5923" w:rsidRPr="004B7B1A" w:rsidRDefault="004F5923" w:rsidP="004F5923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4F5923" w:rsidRDefault="004F5923" w:rsidP="004F5923">
      <w:pPr>
        <w:jc w:val="both"/>
        <w:rPr>
          <w:rFonts w:ascii="Times New Roman" w:hAnsi="Times New Roman"/>
          <w:b w:val="0"/>
          <w:sz w:val="24"/>
        </w:rPr>
      </w:pPr>
    </w:p>
    <w:p w:rsidR="004F5923" w:rsidRDefault="004F5923" w:rsidP="004F5923">
      <w:pPr>
        <w:jc w:val="both"/>
        <w:rPr>
          <w:rFonts w:ascii="Times New Roman" w:hAnsi="Times New Roman"/>
          <w:b w:val="0"/>
          <w:sz w:val="24"/>
        </w:rPr>
      </w:pPr>
      <w:r w:rsidRPr="004B7B1A">
        <w:rPr>
          <w:rFonts w:ascii="Times New Roman" w:hAnsi="Times New Roman"/>
          <w:sz w:val="24"/>
          <w:u w:val="single"/>
        </w:rPr>
        <w:t>Mikó Zoltán polgármester:</w:t>
      </w:r>
      <w:r>
        <w:rPr>
          <w:rFonts w:ascii="Times New Roman" w:hAnsi="Times New Roman"/>
          <w:b w:val="0"/>
          <w:sz w:val="24"/>
        </w:rPr>
        <w:t xml:space="preserve"> Az ülés elején említette, hogy Ferenczné Takács Viktória védőnő egyéb, sürgős elfoglaltsága miatt, sajnos nem tud részt venni a mai ülésen. A beszámolót megkapták a képviselők, ha valakinek van kérdése, felvetése a beszámolóval kapcsolatban</w:t>
      </w:r>
      <w:r w:rsidR="006C3952"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 xml:space="preserve"> megpróbál rá válaszolni.</w:t>
      </w:r>
    </w:p>
    <w:p w:rsidR="004F5923" w:rsidRDefault="004F5923" w:rsidP="004F5923">
      <w:pPr>
        <w:jc w:val="both"/>
        <w:rPr>
          <w:rFonts w:ascii="Times New Roman" w:hAnsi="Times New Roman"/>
          <w:b w:val="0"/>
          <w:sz w:val="24"/>
        </w:rPr>
      </w:pPr>
    </w:p>
    <w:p w:rsidR="004F5923" w:rsidRDefault="004F5923" w:rsidP="004F5923">
      <w:pPr>
        <w:jc w:val="both"/>
        <w:rPr>
          <w:rFonts w:ascii="Times New Roman" w:hAnsi="Times New Roman"/>
          <w:b w:val="0"/>
          <w:sz w:val="24"/>
        </w:rPr>
      </w:pPr>
      <w:r w:rsidRPr="004F5923">
        <w:rPr>
          <w:rFonts w:ascii="Times New Roman" w:hAnsi="Times New Roman"/>
          <w:sz w:val="24"/>
          <w:u w:val="single"/>
        </w:rPr>
        <w:t>Szabó Sándorné képviselő: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Hozzászólásában elmondja, hogy egy nagyon jól átgondolt és megszerkesztett, alapos </w:t>
      </w:r>
      <w:r w:rsidR="007F046D">
        <w:rPr>
          <w:rFonts w:ascii="Times New Roman" w:hAnsi="Times New Roman"/>
          <w:b w:val="0"/>
          <w:sz w:val="24"/>
        </w:rPr>
        <w:t>a beszámoló. Egyetlen hibája van, hogy Újtikossal összevontan találhatók az adatok, Tiszagyulaháza nincs külön kimutatva. Pozitívumnak tartja, hogy nincs gyermekelhanyagolás és gyermek bántalmazás a településen. A tavaly évi beszámoló kapcsán felmerült már a másik védőnőnél az idősebb korosztály méhnyakrák szűrése. Történt-e ezzel kapcsolatban valamiféle előrelépés?</w:t>
      </w:r>
    </w:p>
    <w:p w:rsidR="007F046D" w:rsidRDefault="007F046D" w:rsidP="004F5923">
      <w:pPr>
        <w:jc w:val="both"/>
        <w:rPr>
          <w:rFonts w:ascii="Times New Roman" w:hAnsi="Times New Roman"/>
          <w:b w:val="0"/>
          <w:sz w:val="24"/>
        </w:rPr>
      </w:pPr>
    </w:p>
    <w:p w:rsidR="007F046D" w:rsidRDefault="007F046D" w:rsidP="004F5923">
      <w:pPr>
        <w:jc w:val="both"/>
        <w:rPr>
          <w:rFonts w:ascii="Times New Roman" w:hAnsi="Times New Roman"/>
          <w:b w:val="0"/>
          <w:sz w:val="24"/>
        </w:rPr>
      </w:pPr>
      <w:proofErr w:type="spellStart"/>
      <w:r w:rsidRPr="007F046D">
        <w:rPr>
          <w:rFonts w:ascii="Times New Roman" w:hAnsi="Times New Roman"/>
          <w:sz w:val="24"/>
          <w:u w:val="single"/>
        </w:rPr>
        <w:t>Kánainé</w:t>
      </w:r>
      <w:proofErr w:type="spellEnd"/>
      <w:r w:rsidRPr="007F046D">
        <w:rPr>
          <w:rFonts w:ascii="Times New Roman" w:hAnsi="Times New Roman"/>
          <w:sz w:val="24"/>
          <w:u w:val="single"/>
        </w:rPr>
        <w:t xml:space="preserve"> Kövesdi Edina költségvetési ügyintéző:</w:t>
      </w:r>
      <w:r>
        <w:rPr>
          <w:rFonts w:ascii="Times New Roman" w:hAnsi="Times New Roman"/>
          <w:b w:val="0"/>
          <w:sz w:val="24"/>
        </w:rPr>
        <w:t xml:space="preserve"> Könnyebb lesz a feladat, ha visszajön az állandó védőnő, akinek meg van a képzettsége a vizsgálat elvégzéséhez. A felszerelések és eszközök mind rendelkezésre állnak, de ezt csak olyan védőnő végezheti, akinek meg van hozzá a szakképzettsége.</w:t>
      </w:r>
    </w:p>
    <w:p w:rsidR="002E28F6" w:rsidRDefault="002E28F6" w:rsidP="004F5923">
      <w:pPr>
        <w:jc w:val="both"/>
        <w:rPr>
          <w:rFonts w:ascii="Times New Roman" w:hAnsi="Times New Roman"/>
          <w:b w:val="0"/>
          <w:sz w:val="24"/>
        </w:rPr>
      </w:pPr>
    </w:p>
    <w:p w:rsidR="002E28F6" w:rsidRDefault="002E28F6" w:rsidP="004F5923">
      <w:pPr>
        <w:jc w:val="both"/>
        <w:rPr>
          <w:rFonts w:ascii="Times New Roman" w:hAnsi="Times New Roman"/>
          <w:sz w:val="24"/>
        </w:rPr>
      </w:pPr>
      <w:r w:rsidRPr="002E28F6">
        <w:rPr>
          <w:rFonts w:ascii="Times New Roman" w:hAnsi="Times New Roman"/>
          <w:sz w:val="24"/>
        </w:rPr>
        <w:t>Képviselő részéről több kérdés, hozzászólás nem hangzott el.</w:t>
      </w:r>
    </w:p>
    <w:p w:rsidR="002E28F6" w:rsidRDefault="002E28F6" w:rsidP="004F5923">
      <w:pPr>
        <w:jc w:val="both"/>
        <w:rPr>
          <w:rFonts w:ascii="Times New Roman" w:hAnsi="Times New Roman"/>
          <w:sz w:val="24"/>
        </w:rPr>
      </w:pPr>
    </w:p>
    <w:p w:rsidR="002E28F6" w:rsidRPr="004B7B1A" w:rsidRDefault="002E28F6" w:rsidP="002E28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Szavazásra bocsátja az előterjesztés határozati javaslatát. Felkéri a képviselő-testületet, hogy aki egyetért a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védőnői beszámolóról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szóló határozati javaslattal, kézfelnyújtással szavazzon:</w:t>
      </w:r>
    </w:p>
    <w:p w:rsidR="002E28F6" w:rsidRPr="004B7B1A" w:rsidRDefault="002E28F6" w:rsidP="002E28F6"/>
    <w:p w:rsidR="002E28F6" w:rsidRPr="004B7B1A" w:rsidRDefault="002E28F6" w:rsidP="002E28F6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a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védőnői beszámolóról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szóló előterjesztést, 4 igen szavazattal elfogadta (a szavazásban 4 fő vett részt) és az alábbi határozatot hozta:</w:t>
      </w:r>
    </w:p>
    <w:p w:rsidR="002E28F6" w:rsidRPr="004B7B1A" w:rsidRDefault="002E28F6" w:rsidP="002E28F6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2E28F6" w:rsidRPr="002E28F6" w:rsidRDefault="002E28F6" w:rsidP="002E28F6">
      <w:pPr>
        <w:jc w:val="center"/>
        <w:rPr>
          <w:rFonts w:ascii="Times New Roman" w:eastAsia="Times New Roman" w:hAnsi="Times New Roman"/>
          <w:smallCaps/>
          <w:sz w:val="24"/>
        </w:rPr>
      </w:pPr>
      <w:r w:rsidRPr="002E28F6">
        <w:rPr>
          <w:rFonts w:ascii="Times New Roman" w:eastAsia="Times New Roman" w:hAnsi="Times New Roman"/>
          <w:smallCaps/>
          <w:sz w:val="24"/>
        </w:rPr>
        <w:t>Tiszagyulaháza Községi Önkormányzat</w:t>
      </w:r>
    </w:p>
    <w:p w:rsidR="002E28F6" w:rsidRPr="002E28F6" w:rsidRDefault="002E28F6" w:rsidP="002E28F6">
      <w:pPr>
        <w:jc w:val="center"/>
        <w:rPr>
          <w:rFonts w:ascii="Times New Roman" w:eastAsia="Times New Roman" w:hAnsi="Times New Roman"/>
          <w:smallCaps/>
          <w:sz w:val="24"/>
        </w:rPr>
      </w:pPr>
      <w:r w:rsidRPr="002E28F6">
        <w:rPr>
          <w:rFonts w:ascii="Times New Roman" w:eastAsia="Times New Roman" w:hAnsi="Times New Roman"/>
          <w:smallCaps/>
          <w:sz w:val="24"/>
        </w:rPr>
        <w:t xml:space="preserve"> Képviselő-testületének </w:t>
      </w:r>
    </w:p>
    <w:p w:rsidR="002E28F6" w:rsidRPr="00B94068" w:rsidRDefault="002E28F6" w:rsidP="002E28F6">
      <w:pPr>
        <w:jc w:val="center"/>
        <w:rPr>
          <w:rFonts w:ascii="Times New Roman félkövér" w:eastAsia="Times New Roman" w:hAnsi="Times New Roman félkövér"/>
          <w:sz w:val="24"/>
          <w:u w:val="single"/>
        </w:rPr>
      </w:pPr>
      <w:r w:rsidRPr="00B94068">
        <w:rPr>
          <w:rFonts w:ascii="Times New Roman" w:eastAsia="Times New Roman" w:hAnsi="Times New Roman"/>
          <w:smallCaps/>
          <w:sz w:val="24"/>
          <w:u w:val="single"/>
        </w:rPr>
        <w:t xml:space="preserve">7/2018. (III. 27.) </w:t>
      </w:r>
      <w:r w:rsidRPr="00B94068">
        <w:rPr>
          <w:rFonts w:ascii="Times New Roman félkövér" w:eastAsia="Times New Roman" w:hAnsi="Times New Roman félkövér"/>
          <w:sz w:val="24"/>
          <w:u w:val="single"/>
        </w:rPr>
        <w:t>számú határozata</w:t>
      </w:r>
    </w:p>
    <w:p w:rsidR="002E28F6" w:rsidRPr="002E28F6" w:rsidRDefault="002E28F6" w:rsidP="002E28F6">
      <w:pPr>
        <w:jc w:val="center"/>
        <w:rPr>
          <w:rFonts w:ascii="Times New Roman" w:eastAsia="Times New Roman" w:hAnsi="Times New Roman"/>
          <w:sz w:val="24"/>
        </w:rPr>
      </w:pPr>
    </w:p>
    <w:p w:rsidR="002E28F6" w:rsidRPr="002E28F6" w:rsidRDefault="002E28F6" w:rsidP="002E28F6">
      <w:pPr>
        <w:jc w:val="center"/>
        <w:rPr>
          <w:rFonts w:ascii="Times New Roman" w:eastAsia="Times New Roman" w:hAnsi="Times New Roman"/>
          <w:sz w:val="24"/>
        </w:rPr>
      </w:pPr>
      <w:r w:rsidRPr="002E28F6">
        <w:rPr>
          <w:rFonts w:ascii="Times New Roman" w:eastAsia="Times New Roman" w:hAnsi="Times New Roman"/>
          <w:bCs w:val="0"/>
          <w:sz w:val="24"/>
        </w:rPr>
        <w:t>A Védőnői Szolgálat 2017. évi feladatellátásáról szóló beszámolóról</w:t>
      </w:r>
    </w:p>
    <w:p w:rsidR="002E28F6" w:rsidRPr="002E28F6" w:rsidRDefault="002E28F6" w:rsidP="002E28F6">
      <w:pPr>
        <w:jc w:val="center"/>
        <w:rPr>
          <w:rFonts w:ascii="Times New Roman" w:eastAsia="Times New Roman" w:hAnsi="Times New Roman"/>
          <w:b w:val="0"/>
          <w:bCs w:val="0"/>
          <w:sz w:val="24"/>
        </w:rPr>
      </w:pPr>
    </w:p>
    <w:p w:rsidR="002E28F6" w:rsidRPr="002E28F6" w:rsidRDefault="002E28F6" w:rsidP="002E28F6">
      <w:pPr>
        <w:jc w:val="both"/>
        <w:rPr>
          <w:rFonts w:ascii="Times New Roman" w:eastAsia="Times New Roman" w:hAnsi="Times New Roman"/>
          <w:b w:val="0"/>
          <w:sz w:val="24"/>
        </w:rPr>
      </w:pPr>
      <w:r w:rsidRPr="002E28F6">
        <w:rPr>
          <w:rFonts w:ascii="Times New Roman" w:eastAsia="Times New Roman" w:hAnsi="Times New Roman"/>
          <w:b w:val="0"/>
          <w:sz w:val="24"/>
        </w:rPr>
        <w:t>Tiszagyulaháza Községi Önkormányzat Képviselő-testülete a Védőnői Szolgálat 2017. évi feladatellátásáról szóló beszámolót megismerte, azt elfogadja.</w:t>
      </w:r>
    </w:p>
    <w:p w:rsidR="002E28F6" w:rsidRPr="002E28F6" w:rsidRDefault="002E28F6" w:rsidP="002E28F6">
      <w:pPr>
        <w:jc w:val="both"/>
        <w:rPr>
          <w:rFonts w:ascii="Times New Roman" w:eastAsia="Times New Roman" w:hAnsi="Times New Roman"/>
          <w:sz w:val="24"/>
        </w:rPr>
      </w:pPr>
    </w:p>
    <w:p w:rsidR="002E28F6" w:rsidRPr="002E28F6" w:rsidRDefault="002E28F6" w:rsidP="002E28F6">
      <w:pPr>
        <w:jc w:val="both"/>
        <w:rPr>
          <w:rFonts w:ascii="Times New Roman" w:eastAsia="Times New Roman" w:hAnsi="Times New Roman"/>
          <w:sz w:val="24"/>
        </w:rPr>
      </w:pPr>
    </w:p>
    <w:p w:rsidR="002E28F6" w:rsidRPr="002E28F6" w:rsidRDefault="002E28F6" w:rsidP="002E28F6">
      <w:pPr>
        <w:jc w:val="both"/>
        <w:rPr>
          <w:rFonts w:ascii="Times New Roman" w:eastAsia="Times New Roman" w:hAnsi="Times New Roman"/>
          <w:sz w:val="24"/>
        </w:rPr>
      </w:pPr>
      <w:r w:rsidRPr="002E28F6">
        <w:rPr>
          <w:rFonts w:ascii="Times New Roman" w:eastAsia="Times New Roman" w:hAnsi="Times New Roman"/>
          <w:sz w:val="24"/>
          <w:u w:val="single"/>
        </w:rPr>
        <w:t>Határidő:</w:t>
      </w:r>
      <w:r w:rsidRPr="002E28F6">
        <w:rPr>
          <w:rFonts w:ascii="Times New Roman" w:eastAsia="Times New Roman" w:hAnsi="Times New Roman"/>
          <w:sz w:val="24"/>
        </w:rPr>
        <w:t xml:space="preserve"> ----</w:t>
      </w:r>
      <w:r w:rsidRPr="002E28F6">
        <w:rPr>
          <w:rFonts w:ascii="Times New Roman" w:eastAsia="Times New Roman" w:hAnsi="Times New Roman"/>
          <w:sz w:val="24"/>
        </w:rPr>
        <w:tab/>
      </w:r>
      <w:r w:rsidRPr="002E28F6">
        <w:rPr>
          <w:rFonts w:ascii="Times New Roman" w:eastAsia="Times New Roman" w:hAnsi="Times New Roman"/>
          <w:sz w:val="24"/>
        </w:rPr>
        <w:tab/>
      </w:r>
      <w:r w:rsidRPr="002E28F6">
        <w:rPr>
          <w:rFonts w:ascii="Times New Roman" w:eastAsia="Times New Roman" w:hAnsi="Times New Roman"/>
          <w:sz w:val="24"/>
        </w:rPr>
        <w:tab/>
      </w:r>
      <w:r w:rsidRPr="002E28F6">
        <w:rPr>
          <w:rFonts w:ascii="Times New Roman" w:eastAsia="Times New Roman" w:hAnsi="Times New Roman"/>
          <w:sz w:val="24"/>
        </w:rPr>
        <w:tab/>
        <w:t xml:space="preserve">                                            </w:t>
      </w:r>
      <w:r w:rsidRPr="002E28F6">
        <w:rPr>
          <w:rFonts w:ascii="Times New Roman" w:eastAsia="Times New Roman" w:hAnsi="Times New Roman"/>
          <w:sz w:val="24"/>
          <w:u w:val="single"/>
        </w:rPr>
        <w:t>Felelős:</w:t>
      </w:r>
      <w:r w:rsidRPr="002E28F6">
        <w:rPr>
          <w:rFonts w:ascii="Times New Roman" w:eastAsia="Times New Roman" w:hAnsi="Times New Roman"/>
          <w:sz w:val="24"/>
        </w:rPr>
        <w:t xml:space="preserve"> -------</w:t>
      </w:r>
    </w:p>
    <w:p w:rsidR="002E28F6" w:rsidRPr="002E28F6" w:rsidRDefault="002E28F6" w:rsidP="002E28F6">
      <w:pPr>
        <w:spacing w:after="200" w:line="276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:rsidR="002E28F6" w:rsidRDefault="002E28F6" w:rsidP="004F5923">
      <w:pPr>
        <w:jc w:val="both"/>
        <w:rPr>
          <w:rFonts w:ascii="Times New Roman" w:hAnsi="Times New Roman"/>
          <w:sz w:val="24"/>
        </w:rPr>
      </w:pPr>
    </w:p>
    <w:p w:rsidR="002E28F6" w:rsidRDefault="002E28F6" w:rsidP="004F5923">
      <w:pPr>
        <w:jc w:val="both"/>
        <w:rPr>
          <w:rFonts w:ascii="Times New Roman" w:hAnsi="Times New Roman"/>
          <w:sz w:val="24"/>
        </w:rPr>
      </w:pPr>
    </w:p>
    <w:p w:rsidR="002E28F6" w:rsidRDefault="002E28F6" w:rsidP="004F5923">
      <w:pPr>
        <w:jc w:val="both"/>
        <w:rPr>
          <w:rFonts w:ascii="Times New Roman" w:hAnsi="Times New Roman"/>
          <w:sz w:val="24"/>
        </w:rPr>
      </w:pPr>
    </w:p>
    <w:p w:rsidR="002E28F6" w:rsidRDefault="002E28F6" w:rsidP="004F5923">
      <w:pPr>
        <w:jc w:val="both"/>
        <w:rPr>
          <w:rFonts w:ascii="Times New Roman" w:hAnsi="Times New Roman"/>
          <w:sz w:val="24"/>
        </w:rPr>
      </w:pPr>
    </w:p>
    <w:p w:rsidR="002E28F6" w:rsidRDefault="002E28F6" w:rsidP="004F592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4./</w:t>
      </w:r>
    </w:p>
    <w:p w:rsidR="002E28F6" w:rsidRPr="002E28F6" w:rsidRDefault="002E28F6" w:rsidP="002E28F6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E28F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</w:t>
      </w:r>
      <w:bookmarkStart w:id="15" w:name="_Hlk510605623"/>
      <w:r w:rsidRPr="002E28F6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Községi Önkormányzat 2018. évi közbeszerzési tervének jóváhagyására.</w:t>
      </w:r>
    </w:p>
    <w:bookmarkEnd w:id="15"/>
    <w:p w:rsidR="002E28F6" w:rsidRPr="002E28F6" w:rsidRDefault="002E28F6" w:rsidP="002E28F6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 xml:space="preserve">Előadó: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</w:p>
    <w:p w:rsidR="002E28F6" w:rsidRDefault="002E28F6" w:rsidP="002E28F6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</w:p>
    <w:p w:rsidR="002E28F6" w:rsidRPr="004B7B1A" w:rsidRDefault="002E28F6" w:rsidP="002E28F6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2E28F6" w:rsidRPr="002E28F6" w:rsidRDefault="002E28F6" w:rsidP="004F5923">
      <w:pPr>
        <w:jc w:val="both"/>
        <w:rPr>
          <w:rFonts w:ascii="Times New Roman" w:hAnsi="Times New Roman"/>
          <w:sz w:val="24"/>
        </w:rPr>
      </w:pPr>
    </w:p>
    <w:p w:rsidR="004F5923" w:rsidRDefault="002E28F6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  <w:r w:rsidRPr="002E28F6">
        <w:rPr>
          <w:rFonts w:ascii="Times New Roman" w:hAnsi="Times New Roman"/>
          <w:color w:val="auto"/>
          <w:sz w:val="24"/>
          <w:u w:val="single"/>
        </w:rPr>
        <w:t>Mikó Zoltán polgármester:</w:t>
      </w:r>
      <w:r>
        <w:rPr>
          <w:rFonts w:ascii="Times New Roman" w:hAnsi="Times New Roman"/>
          <w:b w:val="0"/>
          <w:color w:val="auto"/>
          <w:sz w:val="24"/>
        </w:rPr>
        <w:t xml:space="preserve"> Megkéri Dr. Nagy Attila kirendeltségvezetőt tegye meg szóbeli kiegészítését.</w:t>
      </w:r>
    </w:p>
    <w:p w:rsidR="002E28F6" w:rsidRDefault="002E28F6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2E28F6" w:rsidRDefault="002E28F6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  <w:r w:rsidRPr="002E28F6">
        <w:rPr>
          <w:rFonts w:ascii="Times New Roman" w:hAnsi="Times New Roman"/>
          <w:color w:val="auto"/>
          <w:sz w:val="24"/>
          <w:u w:val="single"/>
        </w:rPr>
        <w:t>Dr. Nagy Attila kirendeltségvezető:</w:t>
      </w:r>
      <w:r>
        <w:rPr>
          <w:rFonts w:ascii="Times New Roman" w:hAnsi="Times New Roman"/>
          <w:b w:val="0"/>
          <w:color w:val="auto"/>
          <w:sz w:val="24"/>
        </w:rPr>
        <w:t xml:space="preserve"> Törvény írja elő az önkormányzatoknak, hogy minden év március 31-ig közbeszerzési tervet kell készíteni az adott évben tervezett közbeszerzésekről. Jelenleg nincs olyan tervezett beruházás vagy beszerzés, amely a közbeszerzési értékhatárt meghaladná, ezért a terv táblázata üres. Amennyiben évközben adódik olyan dolog, amely meghaladja az értékhatárt</w:t>
      </w:r>
      <w:r w:rsidR="00257C58">
        <w:rPr>
          <w:rFonts w:ascii="Times New Roman" w:hAnsi="Times New Roman"/>
          <w:b w:val="0"/>
          <w:color w:val="auto"/>
          <w:sz w:val="24"/>
        </w:rPr>
        <w:t>, akkor módosítani kell ezt a közbeszerzési tervet.</w:t>
      </w:r>
    </w:p>
    <w:p w:rsidR="00257C58" w:rsidRDefault="00257C58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257C58" w:rsidRDefault="00257C58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  <w:r w:rsidRPr="00257C58">
        <w:rPr>
          <w:rFonts w:ascii="Times New Roman" w:hAnsi="Times New Roman"/>
          <w:color w:val="auto"/>
          <w:sz w:val="24"/>
          <w:u w:val="single"/>
        </w:rPr>
        <w:t>Szabó Sándorné képviselő:</w:t>
      </w:r>
      <w:r w:rsidRPr="00257C58"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</w:rPr>
        <w:t>Kérdése az lenne, hogy mi a minimum értékhatár, amelynél már közbeszerzést kell indítani?</w:t>
      </w:r>
    </w:p>
    <w:p w:rsidR="00257C58" w:rsidRDefault="00257C58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257C58" w:rsidRDefault="00257C58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  <w:r w:rsidRPr="00257C58">
        <w:rPr>
          <w:rFonts w:ascii="Times New Roman" w:hAnsi="Times New Roman"/>
          <w:color w:val="auto"/>
          <w:sz w:val="24"/>
          <w:u w:val="single"/>
        </w:rPr>
        <w:t>Dr. Nagy Attila kirendeltségvezető:</w:t>
      </w:r>
      <w:r>
        <w:rPr>
          <w:rFonts w:ascii="Times New Roman" w:hAnsi="Times New Roman"/>
          <w:color w:val="auto"/>
          <w:sz w:val="24"/>
          <w:u w:val="single"/>
        </w:rPr>
        <w:t xml:space="preserve"> </w:t>
      </w:r>
      <w:r>
        <w:rPr>
          <w:rFonts w:ascii="Times New Roman" w:hAnsi="Times New Roman"/>
          <w:b w:val="0"/>
          <w:color w:val="auto"/>
          <w:sz w:val="24"/>
        </w:rPr>
        <w:t>Árubeszerzésnél és szolgáltatásnál 15</w:t>
      </w:r>
      <w:r w:rsidR="006C3952">
        <w:rPr>
          <w:rFonts w:ascii="Times New Roman" w:hAnsi="Times New Roman"/>
          <w:b w:val="0"/>
          <w:color w:val="auto"/>
          <w:sz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</w:rPr>
        <w:t>millió forint, építési beruházásnál pedig 25</w:t>
      </w:r>
      <w:r w:rsidR="006C3952">
        <w:rPr>
          <w:rFonts w:ascii="Times New Roman" w:hAnsi="Times New Roman"/>
          <w:b w:val="0"/>
          <w:color w:val="auto"/>
          <w:sz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</w:rPr>
        <w:t>millió forint nettó összeg a határ.</w:t>
      </w:r>
    </w:p>
    <w:p w:rsidR="00257C58" w:rsidRDefault="00257C58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257C58" w:rsidRDefault="00257C58" w:rsidP="0082562A">
      <w:pPr>
        <w:jc w:val="both"/>
        <w:rPr>
          <w:rFonts w:ascii="Times New Roman" w:hAnsi="Times New Roman"/>
          <w:color w:val="auto"/>
          <w:sz w:val="24"/>
        </w:rPr>
      </w:pPr>
      <w:r w:rsidRPr="00257C58">
        <w:rPr>
          <w:rFonts w:ascii="Times New Roman" w:hAnsi="Times New Roman"/>
          <w:color w:val="auto"/>
          <w:sz w:val="24"/>
        </w:rPr>
        <w:t>Képviselő részéről több kérdés, hozzászólás nem hangzott el.</w:t>
      </w:r>
    </w:p>
    <w:p w:rsidR="00257C58" w:rsidRDefault="00257C58" w:rsidP="0082562A">
      <w:pPr>
        <w:jc w:val="both"/>
        <w:rPr>
          <w:rFonts w:ascii="Times New Roman" w:hAnsi="Times New Roman"/>
          <w:color w:val="auto"/>
          <w:sz w:val="24"/>
        </w:rPr>
      </w:pPr>
    </w:p>
    <w:p w:rsidR="00257C58" w:rsidRPr="004B7B1A" w:rsidRDefault="00257C58" w:rsidP="00257C58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Szavazásra bocsátja az előterjesztés határozati javaslatát. Felkéri a képviselő-testületet, hogy aki egyetért a </w:t>
      </w:r>
      <w:r w:rsidRPr="00257C58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Községi Önkormányzat 2018. évi közbeszerzési tervének jóváhagyásár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ól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szóló határozati javaslattal, kézfelnyújtással szavazzon:</w:t>
      </w:r>
    </w:p>
    <w:p w:rsidR="00257C58" w:rsidRPr="004B7B1A" w:rsidRDefault="00257C58" w:rsidP="00257C58"/>
    <w:p w:rsidR="00257C58" w:rsidRPr="004B7B1A" w:rsidRDefault="00257C58" w:rsidP="00257C58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</w:t>
      </w:r>
      <w:r w:rsidR="00795799" w:rsidRPr="00795799">
        <w:rPr>
          <w:rFonts w:ascii="Times New Roman" w:eastAsia="Times New Roman" w:hAnsi="Times New Roman"/>
          <w:bCs w:val="0"/>
          <w:i/>
          <w:color w:val="auto"/>
          <w:sz w:val="24"/>
        </w:rPr>
        <w:t>Tiszagyulaháza Községi Önkormányzat 2018. évi közbeszerzési tervének jóváhagyásár</w:t>
      </w:r>
      <w:r w:rsidR="00795799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ól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>szóló előterjesztést, 4 igen szavazattal elfogadta (a szavazásban 4 fő vett részt) és az alábbi határozatot hozta:</w:t>
      </w:r>
    </w:p>
    <w:p w:rsidR="00257C58" w:rsidRDefault="00257C58" w:rsidP="0082562A">
      <w:pPr>
        <w:jc w:val="both"/>
        <w:rPr>
          <w:rFonts w:ascii="Times New Roman" w:hAnsi="Times New Roman"/>
          <w:color w:val="auto"/>
          <w:sz w:val="24"/>
        </w:rPr>
      </w:pPr>
    </w:p>
    <w:p w:rsidR="00795799" w:rsidRPr="009059AA" w:rsidRDefault="00795799" w:rsidP="006C3952">
      <w:pPr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  <w:szCs w:val="20"/>
        </w:rPr>
      </w:pPr>
      <w:r w:rsidRPr="009059AA">
        <w:rPr>
          <w:rFonts w:ascii="Times New Roman félkövér" w:eastAsia="Times New Roman" w:hAnsi="Times New Roman félkövér"/>
          <w:bCs w:val="0"/>
          <w:smallCaps/>
          <w:color w:val="auto"/>
          <w:sz w:val="24"/>
          <w:szCs w:val="20"/>
        </w:rPr>
        <w:t>Tiszagyulaháza Községi Önkormányzat</w:t>
      </w:r>
    </w:p>
    <w:p w:rsidR="00795799" w:rsidRPr="009059AA" w:rsidRDefault="00795799" w:rsidP="00795799">
      <w:pPr>
        <w:jc w:val="center"/>
        <w:outlineLvl w:val="0"/>
        <w:rPr>
          <w:rFonts w:ascii="Times New Roman félkövér" w:eastAsia="Times New Roman" w:hAnsi="Times New Roman félkövér"/>
          <w:bCs w:val="0"/>
          <w:smallCaps/>
          <w:color w:val="auto"/>
          <w:sz w:val="24"/>
          <w:szCs w:val="20"/>
        </w:rPr>
      </w:pPr>
      <w:r w:rsidRPr="009059AA">
        <w:rPr>
          <w:rFonts w:ascii="Times New Roman félkövér" w:eastAsia="Times New Roman" w:hAnsi="Times New Roman félkövér"/>
          <w:bCs w:val="0"/>
          <w:smallCaps/>
          <w:color w:val="auto"/>
          <w:sz w:val="24"/>
          <w:szCs w:val="20"/>
        </w:rPr>
        <w:t xml:space="preserve">Képviselő-testületének </w:t>
      </w:r>
    </w:p>
    <w:p w:rsidR="00795799" w:rsidRPr="00B94068" w:rsidRDefault="00795799" w:rsidP="00795799">
      <w:pPr>
        <w:jc w:val="center"/>
        <w:rPr>
          <w:rFonts w:ascii="Times New Roman" w:eastAsia="Times New Roman" w:hAnsi="Times New Roman"/>
          <w:bCs w:val="0"/>
          <w:color w:val="auto"/>
          <w:sz w:val="24"/>
          <w:szCs w:val="20"/>
          <w:u w:val="single"/>
        </w:rPr>
      </w:pPr>
      <w:r w:rsidRPr="00B94068">
        <w:rPr>
          <w:rFonts w:ascii="Times New Roman" w:eastAsia="Times New Roman" w:hAnsi="Times New Roman"/>
          <w:bCs w:val="0"/>
          <w:color w:val="auto"/>
          <w:sz w:val="24"/>
          <w:szCs w:val="20"/>
          <w:u w:val="single"/>
        </w:rPr>
        <w:t>8/2018. (III. 27.) számú határozata</w:t>
      </w:r>
    </w:p>
    <w:p w:rsidR="00795799" w:rsidRPr="00795799" w:rsidRDefault="00795799" w:rsidP="00795799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95799" w:rsidRPr="00795799" w:rsidRDefault="00795799" w:rsidP="00795799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95799">
        <w:rPr>
          <w:rFonts w:ascii="Times New Roman" w:eastAsia="Times New Roman" w:hAnsi="Times New Roman"/>
          <w:bCs w:val="0"/>
          <w:color w:val="auto"/>
          <w:sz w:val="24"/>
        </w:rPr>
        <w:t>Tiszagyulaháza Községi Önkormányzat 2018. évi közbeszerzési tervének jóváhagyására</w:t>
      </w:r>
    </w:p>
    <w:p w:rsidR="00795799" w:rsidRPr="00795799" w:rsidRDefault="00795799" w:rsidP="0079579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95799" w:rsidRPr="00795799" w:rsidRDefault="00795799" w:rsidP="00795799">
      <w:pPr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9579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Községi Önkormányzat Képviselő-testülete </w:t>
      </w:r>
      <w:r w:rsidRPr="00795799">
        <w:rPr>
          <w:rFonts w:ascii="Times New Roman" w:eastAsia="Times New Roman" w:hAnsi="Times New Roman"/>
          <w:b w:val="0"/>
          <w:color w:val="auto"/>
          <w:sz w:val="24"/>
          <w:szCs w:val="20"/>
        </w:rPr>
        <w:t>közbeszerzésekről szóló 2015. évi CXLIII. törvény 42. §</w:t>
      </w:r>
      <w:r w:rsidRPr="0079579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 xml:space="preserve"> (1) </w:t>
      </w:r>
      <w:r w:rsidRPr="0079579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foglaltakra figyelemmel </w:t>
      </w:r>
      <w:r w:rsidRPr="00795799">
        <w:rPr>
          <w:rFonts w:ascii="Times New Roman" w:eastAsia="Times New Roman" w:hAnsi="Times New Roman"/>
          <w:b w:val="0"/>
          <w:bCs w:val="0"/>
          <w:color w:val="auto"/>
          <w:spacing w:val="20"/>
          <w:sz w:val="24"/>
        </w:rPr>
        <w:t xml:space="preserve">elfogadja </w:t>
      </w:r>
      <w:r w:rsidRPr="00795799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Községi Önkormányzat 2018. évi összesített közbeszerzési tervét.</w:t>
      </w:r>
    </w:p>
    <w:p w:rsidR="00795799" w:rsidRPr="00795799" w:rsidRDefault="00795799" w:rsidP="0079579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95799" w:rsidRPr="00795799" w:rsidRDefault="00795799" w:rsidP="0079579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95799">
        <w:rPr>
          <w:rFonts w:ascii="Times New Roman" w:eastAsia="Times New Roman" w:hAnsi="Times New Roman"/>
          <w:b w:val="0"/>
          <w:bCs w:val="0"/>
          <w:color w:val="auto"/>
          <w:sz w:val="24"/>
        </w:rPr>
        <w:t>A képviselő-testület kinyilvánítja azt a szándékát, hogy amennyiben a közbeszerzési eljárás lefolytatásának szükségessége előre nem látható okból, vagy egyéb változásból az év folyamán felmerülne, úgy a törvényi előírásoknak eleget téve, az önkormányzat közbeszerzési tervét az eljárás megindítása előtt módosítja.</w:t>
      </w:r>
    </w:p>
    <w:p w:rsidR="00795799" w:rsidRPr="00795799" w:rsidRDefault="00795799" w:rsidP="0079579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95799" w:rsidRPr="00795799" w:rsidRDefault="00795799" w:rsidP="00795799">
      <w:pPr>
        <w:ind w:left="1276" w:hanging="1276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95799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79579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azonnal</w:t>
      </w:r>
      <w:r w:rsidRPr="0079579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79579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79579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79579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  </w:t>
      </w:r>
      <w:r w:rsidRPr="0079579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795799">
        <w:rPr>
          <w:rFonts w:ascii="Times New Roman" w:eastAsia="Times New Roman" w:hAnsi="Times New Roman"/>
          <w:bCs w:val="0"/>
          <w:color w:val="auto"/>
          <w:sz w:val="24"/>
          <w:u w:val="single"/>
        </w:rPr>
        <w:t xml:space="preserve">Felelős: </w:t>
      </w:r>
      <w:r w:rsidRPr="00795799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691785" w:rsidRDefault="00691785" w:rsidP="00E365E5">
      <w:pPr>
        <w:jc w:val="center"/>
        <w:rPr>
          <w:rFonts w:ascii="Times New Roman" w:eastAsia="Times New Roman" w:hAnsi="Times New Roman"/>
          <w:bCs w:val="0"/>
          <w:smallCaps/>
          <w:color w:val="auto"/>
          <w:szCs w:val="28"/>
        </w:rPr>
      </w:pPr>
    </w:p>
    <w:p w:rsidR="00691785" w:rsidRDefault="00691785" w:rsidP="00E365E5">
      <w:pPr>
        <w:jc w:val="center"/>
        <w:rPr>
          <w:rFonts w:ascii="Times New Roman" w:eastAsia="Times New Roman" w:hAnsi="Times New Roman"/>
          <w:bCs w:val="0"/>
          <w:smallCaps/>
          <w:color w:val="auto"/>
          <w:szCs w:val="28"/>
        </w:rPr>
      </w:pPr>
    </w:p>
    <w:p w:rsidR="00E365E5" w:rsidRPr="00E365E5" w:rsidRDefault="00E365E5" w:rsidP="00E365E5">
      <w:pPr>
        <w:jc w:val="center"/>
        <w:rPr>
          <w:rFonts w:ascii="Times New Roman" w:eastAsia="Times New Roman" w:hAnsi="Times New Roman"/>
          <w:smallCaps/>
          <w:color w:val="344356"/>
          <w:szCs w:val="28"/>
        </w:rPr>
      </w:pPr>
      <w:r w:rsidRPr="00E365E5">
        <w:rPr>
          <w:rFonts w:ascii="Times New Roman" w:eastAsia="Times New Roman" w:hAnsi="Times New Roman"/>
          <w:bCs w:val="0"/>
          <w:smallCaps/>
          <w:color w:val="auto"/>
          <w:szCs w:val="28"/>
        </w:rPr>
        <w:lastRenderedPageBreak/>
        <w:t>Tiszagyulahá</w:t>
      </w:r>
      <w:r w:rsidR="009059AA">
        <w:rPr>
          <w:rFonts w:ascii="Times New Roman" w:eastAsia="Times New Roman" w:hAnsi="Times New Roman"/>
          <w:bCs w:val="0"/>
          <w:smallCaps/>
          <w:color w:val="auto"/>
          <w:szCs w:val="28"/>
        </w:rPr>
        <w:t>z</w:t>
      </w:r>
      <w:r w:rsidRPr="00E365E5">
        <w:rPr>
          <w:rFonts w:ascii="Times New Roman" w:eastAsia="Times New Roman" w:hAnsi="Times New Roman"/>
          <w:bCs w:val="0"/>
          <w:smallCaps/>
          <w:color w:val="auto"/>
          <w:szCs w:val="28"/>
        </w:rPr>
        <w:t>a Községi Önkormányzat</w:t>
      </w:r>
    </w:p>
    <w:p w:rsidR="00E365E5" w:rsidRPr="00E365E5" w:rsidRDefault="00E365E5" w:rsidP="00E365E5">
      <w:pPr>
        <w:jc w:val="center"/>
        <w:rPr>
          <w:rFonts w:ascii="Times New Roman" w:eastAsia="Times New Roman" w:hAnsi="Times New Roman"/>
          <w:color w:val="344356"/>
          <w:sz w:val="24"/>
        </w:rPr>
      </w:pPr>
      <w:r w:rsidRPr="00E365E5">
        <w:rPr>
          <w:rFonts w:ascii="Times New Roman" w:eastAsia="Times New Roman" w:hAnsi="Times New Roman"/>
          <w:color w:val="344356"/>
          <w:sz w:val="24"/>
        </w:rPr>
        <w:t>2018. évi közbeszerzési terve</w:t>
      </w:r>
    </w:p>
    <w:p w:rsidR="00E365E5" w:rsidRPr="00E365E5" w:rsidRDefault="00E365E5" w:rsidP="00E365E5">
      <w:pPr>
        <w:rPr>
          <w:rFonts w:ascii="Times New Roman" w:eastAsia="Times New Roman" w:hAnsi="Times New Roman"/>
          <w:b w:val="0"/>
          <w:bCs w:val="0"/>
          <w:color w:val="344356"/>
          <w:sz w:val="24"/>
        </w:rPr>
      </w:pPr>
    </w:p>
    <w:tbl>
      <w:tblPr>
        <w:tblW w:w="493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08"/>
        <w:gridCol w:w="941"/>
        <w:gridCol w:w="1254"/>
        <w:gridCol w:w="1339"/>
        <w:gridCol w:w="1708"/>
        <w:gridCol w:w="1794"/>
      </w:tblGrid>
      <w:tr w:rsidR="00E365E5" w:rsidRPr="00E365E5" w:rsidTr="00DD1C4D">
        <w:trPr>
          <w:trHeight w:val="1485"/>
          <w:tblCellSpacing w:w="15" w:type="dxa"/>
        </w:trPr>
        <w:tc>
          <w:tcPr>
            <w:tcW w:w="1114" w:type="pct"/>
            <w:shd w:val="clear" w:color="auto" w:fill="E0E0E0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344356"/>
                <w:sz w:val="24"/>
              </w:rPr>
            </w:pPr>
            <w:r w:rsidRPr="00E365E5">
              <w:rPr>
                <w:rFonts w:ascii="Times New Roman" w:eastAsia="Times New Roman" w:hAnsi="Times New Roman"/>
                <w:color w:val="344356"/>
                <w:sz w:val="24"/>
              </w:rPr>
              <w:t>A közbeszerzés tárgya és mennyisége</w:t>
            </w:r>
          </w:p>
        </w:tc>
        <w:tc>
          <w:tcPr>
            <w:tcW w:w="577" w:type="pct"/>
            <w:shd w:val="clear" w:color="auto" w:fill="E0E0E0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344356"/>
                <w:sz w:val="24"/>
              </w:rPr>
            </w:pPr>
            <w:r w:rsidRPr="00E365E5">
              <w:rPr>
                <w:rFonts w:ascii="Times New Roman" w:eastAsia="Times New Roman" w:hAnsi="Times New Roman"/>
                <w:color w:val="344356"/>
                <w:sz w:val="24"/>
              </w:rPr>
              <w:t>CPV kód</w:t>
            </w:r>
          </w:p>
        </w:tc>
        <w:tc>
          <w:tcPr>
            <w:tcW w:w="745" w:type="pct"/>
            <w:shd w:val="clear" w:color="auto" w:fill="E0E0E0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color w:val="344356"/>
                <w:sz w:val="24"/>
              </w:rPr>
            </w:pPr>
            <w:r w:rsidRPr="00E365E5">
              <w:rPr>
                <w:rFonts w:ascii="Times New Roman" w:eastAsia="Times New Roman" w:hAnsi="Times New Roman"/>
                <w:color w:val="344356"/>
                <w:sz w:val="24"/>
              </w:rPr>
              <w:t>Irányadó eljárásrend</w:t>
            </w:r>
          </w:p>
        </w:tc>
        <w:tc>
          <w:tcPr>
            <w:tcW w:w="810" w:type="pct"/>
            <w:shd w:val="clear" w:color="auto" w:fill="E0E0E0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344356"/>
                <w:sz w:val="24"/>
              </w:rPr>
            </w:pPr>
            <w:r w:rsidRPr="00E365E5">
              <w:rPr>
                <w:rFonts w:ascii="Times New Roman" w:eastAsia="Times New Roman" w:hAnsi="Times New Roman"/>
                <w:color w:val="344356"/>
                <w:sz w:val="24"/>
              </w:rPr>
              <w:t>Tervezett eljárási típus</w:t>
            </w:r>
          </w:p>
        </w:tc>
        <w:tc>
          <w:tcPr>
            <w:tcW w:w="636" w:type="pct"/>
            <w:shd w:val="clear" w:color="auto" w:fill="E0E0E0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color w:val="344356"/>
                <w:sz w:val="24"/>
              </w:rPr>
            </w:pPr>
            <w:r w:rsidRPr="00E365E5">
              <w:rPr>
                <w:rFonts w:ascii="Times New Roman" w:eastAsia="Times New Roman" w:hAnsi="Times New Roman"/>
                <w:color w:val="344356"/>
                <w:sz w:val="24"/>
              </w:rPr>
              <w:t>Az eljárás megindításának tervezett időpontja</w:t>
            </w:r>
          </w:p>
        </w:tc>
        <w:tc>
          <w:tcPr>
            <w:tcW w:w="1049" w:type="pct"/>
            <w:shd w:val="clear" w:color="auto" w:fill="E0E0E0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color w:val="344356"/>
                <w:sz w:val="24"/>
              </w:rPr>
            </w:pPr>
            <w:r w:rsidRPr="00E365E5">
              <w:rPr>
                <w:rFonts w:ascii="Times New Roman" w:eastAsia="Times New Roman" w:hAnsi="Times New Roman"/>
                <w:color w:val="344356"/>
                <w:sz w:val="24"/>
              </w:rPr>
              <w:t xml:space="preserve">Támogatásból megvalósuló közbeszerzés esetén a pályázat megnevezése </w:t>
            </w:r>
            <w:r w:rsidRPr="00E365E5">
              <w:rPr>
                <w:rFonts w:ascii="Times New Roman" w:eastAsia="Times New Roman" w:hAnsi="Times New Roman"/>
                <w:b w:val="0"/>
                <w:color w:val="344356"/>
                <w:sz w:val="24"/>
              </w:rPr>
              <w:t>(</w:t>
            </w:r>
            <w:r w:rsidRPr="00E365E5">
              <w:rPr>
                <w:rFonts w:ascii="Times New Roman" w:eastAsia="Times New Roman" w:hAnsi="Times New Roman"/>
                <w:b w:val="0"/>
                <w:i/>
                <w:color w:val="344356"/>
                <w:sz w:val="24"/>
              </w:rPr>
              <w:t>adott esetben</w:t>
            </w:r>
            <w:r w:rsidRPr="00E365E5">
              <w:rPr>
                <w:rFonts w:ascii="Times New Roman" w:eastAsia="Times New Roman" w:hAnsi="Times New Roman"/>
                <w:b w:val="0"/>
                <w:color w:val="344356"/>
                <w:sz w:val="24"/>
              </w:rPr>
              <w:t>)</w:t>
            </w:r>
          </w:p>
        </w:tc>
      </w:tr>
      <w:tr w:rsidR="00E365E5" w:rsidRPr="00E365E5" w:rsidTr="00DD1C4D">
        <w:trPr>
          <w:trHeight w:val="454"/>
          <w:tblCellSpacing w:w="15" w:type="dxa"/>
        </w:trPr>
        <w:tc>
          <w:tcPr>
            <w:tcW w:w="1114" w:type="pct"/>
            <w:shd w:val="clear" w:color="auto" w:fill="F3F3F3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  <w:r w:rsidRPr="00E365E5">
              <w:rPr>
                <w:rFonts w:ascii="Times New Roman" w:eastAsia="Times New Roman" w:hAnsi="Times New Roman"/>
                <w:color w:val="auto"/>
                <w:sz w:val="24"/>
              </w:rPr>
              <w:t>I. Árubeszerzés</w:t>
            </w:r>
          </w:p>
        </w:tc>
        <w:tc>
          <w:tcPr>
            <w:tcW w:w="577" w:type="pct"/>
            <w:shd w:val="clear" w:color="auto" w:fill="F3F3F3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45" w:type="pct"/>
            <w:shd w:val="clear" w:color="auto" w:fill="F3F3F3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10" w:type="pct"/>
            <w:shd w:val="clear" w:color="auto" w:fill="F3F3F3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36" w:type="pct"/>
            <w:shd w:val="clear" w:color="auto" w:fill="F3F3F3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9" w:type="pct"/>
            <w:shd w:val="clear" w:color="auto" w:fill="F3F3F3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</w:tr>
      <w:tr w:rsidR="00E365E5" w:rsidRPr="00E365E5" w:rsidTr="00DD1C4D">
        <w:trPr>
          <w:trHeight w:val="454"/>
          <w:tblCellSpacing w:w="15" w:type="dxa"/>
        </w:trPr>
        <w:tc>
          <w:tcPr>
            <w:tcW w:w="1114" w:type="pct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  <w:r w:rsidRPr="00E365E5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  <w:t>----</w:t>
            </w:r>
          </w:p>
        </w:tc>
        <w:tc>
          <w:tcPr>
            <w:tcW w:w="577" w:type="pct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45" w:type="pct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10" w:type="pct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36" w:type="pct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9" w:type="pct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52"/>
                <w:szCs w:val="52"/>
              </w:rPr>
            </w:pPr>
          </w:p>
        </w:tc>
      </w:tr>
      <w:tr w:rsidR="00E365E5" w:rsidRPr="00E365E5" w:rsidTr="00DD1C4D">
        <w:trPr>
          <w:trHeight w:val="454"/>
          <w:tblCellSpacing w:w="15" w:type="dxa"/>
        </w:trPr>
        <w:tc>
          <w:tcPr>
            <w:tcW w:w="1114" w:type="pct"/>
            <w:vAlign w:val="center"/>
          </w:tcPr>
          <w:p w:rsidR="00E365E5" w:rsidRPr="00E365E5" w:rsidRDefault="00E365E5" w:rsidP="00E365E5">
            <w:pPr>
              <w:jc w:val="both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577" w:type="pct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45" w:type="pct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10" w:type="pct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36" w:type="pct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9" w:type="pct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</w:tr>
      <w:tr w:rsidR="00E365E5" w:rsidRPr="00E365E5" w:rsidTr="00DD1C4D">
        <w:trPr>
          <w:trHeight w:val="454"/>
          <w:tblCellSpacing w:w="15" w:type="dxa"/>
        </w:trPr>
        <w:tc>
          <w:tcPr>
            <w:tcW w:w="1114" w:type="pct"/>
            <w:shd w:val="clear" w:color="auto" w:fill="F3F3F3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  <w:r w:rsidRPr="00E365E5">
              <w:rPr>
                <w:rFonts w:ascii="Times New Roman" w:eastAsia="Times New Roman" w:hAnsi="Times New Roman"/>
                <w:color w:val="auto"/>
                <w:sz w:val="24"/>
              </w:rPr>
              <w:t>II. Építési beruházás</w:t>
            </w:r>
          </w:p>
        </w:tc>
        <w:tc>
          <w:tcPr>
            <w:tcW w:w="577" w:type="pct"/>
            <w:shd w:val="clear" w:color="auto" w:fill="F3F3F3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45" w:type="pct"/>
            <w:shd w:val="clear" w:color="auto" w:fill="F3F3F3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10" w:type="pct"/>
            <w:shd w:val="clear" w:color="auto" w:fill="F3F3F3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36" w:type="pct"/>
            <w:shd w:val="clear" w:color="auto" w:fill="F3F3F3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9" w:type="pct"/>
            <w:shd w:val="clear" w:color="auto" w:fill="F3F3F3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</w:tr>
      <w:tr w:rsidR="00E365E5" w:rsidRPr="00E365E5" w:rsidTr="00DD1C4D">
        <w:trPr>
          <w:trHeight w:val="454"/>
          <w:tblCellSpacing w:w="15" w:type="dxa"/>
        </w:trPr>
        <w:tc>
          <w:tcPr>
            <w:tcW w:w="1114" w:type="pct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  <w:r w:rsidRPr="00E365E5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577" w:type="pct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45" w:type="pct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10" w:type="pct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36" w:type="pct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9" w:type="pct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</w:tr>
      <w:tr w:rsidR="00E365E5" w:rsidRPr="00E365E5" w:rsidTr="00DD1C4D">
        <w:trPr>
          <w:trHeight w:val="454"/>
          <w:tblCellSpacing w:w="15" w:type="dxa"/>
        </w:trPr>
        <w:tc>
          <w:tcPr>
            <w:tcW w:w="1114" w:type="pct"/>
            <w:shd w:val="clear" w:color="auto" w:fill="F3F3F3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  <w:r w:rsidRPr="00E365E5">
              <w:rPr>
                <w:rFonts w:ascii="Times New Roman" w:eastAsia="Times New Roman" w:hAnsi="Times New Roman"/>
                <w:color w:val="auto"/>
                <w:sz w:val="24"/>
              </w:rPr>
              <w:t>III. Szolgáltatás-megrendelés</w:t>
            </w:r>
          </w:p>
        </w:tc>
        <w:tc>
          <w:tcPr>
            <w:tcW w:w="577" w:type="pct"/>
            <w:shd w:val="clear" w:color="auto" w:fill="F3F3F3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45" w:type="pct"/>
            <w:shd w:val="clear" w:color="auto" w:fill="F3F3F3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10" w:type="pct"/>
            <w:shd w:val="clear" w:color="auto" w:fill="F3F3F3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36" w:type="pct"/>
            <w:shd w:val="clear" w:color="auto" w:fill="F3F3F3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9" w:type="pct"/>
            <w:shd w:val="clear" w:color="auto" w:fill="F3F3F3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</w:tr>
      <w:tr w:rsidR="00E365E5" w:rsidRPr="00E365E5" w:rsidTr="00DD1C4D">
        <w:trPr>
          <w:trHeight w:val="454"/>
          <w:tblCellSpacing w:w="15" w:type="dxa"/>
        </w:trPr>
        <w:tc>
          <w:tcPr>
            <w:tcW w:w="1114" w:type="pct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  <w:r w:rsidRPr="00E365E5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577" w:type="pct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45" w:type="pct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10" w:type="pct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36" w:type="pct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9" w:type="pct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</w:tr>
      <w:tr w:rsidR="00E365E5" w:rsidRPr="00E365E5" w:rsidTr="00DD1C4D">
        <w:trPr>
          <w:trHeight w:val="454"/>
          <w:tblCellSpacing w:w="15" w:type="dxa"/>
        </w:trPr>
        <w:tc>
          <w:tcPr>
            <w:tcW w:w="1114" w:type="pct"/>
            <w:shd w:val="pct5" w:color="auto" w:fill="auto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</w:rPr>
            </w:pPr>
            <w:r w:rsidRPr="00E365E5">
              <w:rPr>
                <w:rFonts w:ascii="Times New Roman" w:eastAsia="Times New Roman" w:hAnsi="Times New Roman"/>
                <w:color w:val="auto"/>
                <w:sz w:val="24"/>
              </w:rPr>
              <w:t>IV. Építési koncesszió</w:t>
            </w:r>
          </w:p>
        </w:tc>
        <w:tc>
          <w:tcPr>
            <w:tcW w:w="577" w:type="pct"/>
            <w:shd w:val="pct5" w:color="auto" w:fill="auto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color w:val="344356"/>
                <w:sz w:val="24"/>
              </w:rPr>
            </w:pPr>
          </w:p>
        </w:tc>
        <w:tc>
          <w:tcPr>
            <w:tcW w:w="745" w:type="pct"/>
            <w:shd w:val="pct5" w:color="auto" w:fill="auto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color w:val="344356"/>
                <w:sz w:val="24"/>
              </w:rPr>
            </w:pPr>
          </w:p>
        </w:tc>
        <w:tc>
          <w:tcPr>
            <w:tcW w:w="810" w:type="pct"/>
            <w:shd w:val="pct5" w:color="auto" w:fill="auto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color w:val="344356"/>
                <w:sz w:val="24"/>
              </w:rPr>
            </w:pPr>
          </w:p>
        </w:tc>
        <w:tc>
          <w:tcPr>
            <w:tcW w:w="636" w:type="pct"/>
            <w:shd w:val="pct5" w:color="auto" w:fill="auto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color w:val="344356"/>
                <w:sz w:val="24"/>
              </w:rPr>
            </w:pPr>
          </w:p>
        </w:tc>
        <w:tc>
          <w:tcPr>
            <w:tcW w:w="1049" w:type="pct"/>
            <w:shd w:val="pct5" w:color="auto" w:fill="auto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color w:val="344356"/>
                <w:sz w:val="24"/>
              </w:rPr>
            </w:pPr>
          </w:p>
        </w:tc>
      </w:tr>
      <w:tr w:rsidR="00E365E5" w:rsidRPr="00E365E5" w:rsidTr="00DD1C4D">
        <w:trPr>
          <w:trHeight w:val="454"/>
          <w:tblCellSpacing w:w="15" w:type="dxa"/>
        </w:trPr>
        <w:tc>
          <w:tcPr>
            <w:tcW w:w="1114" w:type="pct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Cs w:val="0"/>
                <w:color w:val="auto"/>
                <w:sz w:val="24"/>
              </w:rPr>
            </w:pPr>
            <w:r w:rsidRPr="00E365E5">
              <w:rPr>
                <w:rFonts w:ascii="Times New Roman" w:eastAsia="Times New Roman" w:hAnsi="Times New Roman"/>
                <w:bCs w:val="0"/>
                <w:color w:val="auto"/>
                <w:sz w:val="24"/>
              </w:rPr>
              <w:t>–</w:t>
            </w:r>
          </w:p>
        </w:tc>
        <w:tc>
          <w:tcPr>
            <w:tcW w:w="577" w:type="pct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344356"/>
                <w:sz w:val="24"/>
              </w:rPr>
            </w:pPr>
          </w:p>
        </w:tc>
        <w:tc>
          <w:tcPr>
            <w:tcW w:w="745" w:type="pct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344356"/>
                <w:sz w:val="24"/>
              </w:rPr>
            </w:pPr>
          </w:p>
        </w:tc>
        <w:tc>
          <w:tcPr>
            <w:tcW w:w="810" w:type="pct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344356"/>
                <w:sz w:val="24"/>
              </w:rPr>
            </w:pPr>
          </w:p>
        </w:tc>
        <w:tc>
          <w:tcPr>
            <w:tcW w:w="636" w:type="pct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344356"/>
                <w:sz w:val="24"/>
              </w:rPr>
            </w:pPr>
          </w:p>
        </w:tc>
        <w:tc>
          <w:tcPr>
            <w:tcW w:w="1049" w:type="pct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344356"/>
                <w:sz w:val="24"/>
              </w:rPr>
            </w:pPr>
          </w:p>
        </w:tc>
      </w:tr>
      <w:tr w:rsidR="00E365E5" w:rsidRPr="00E365E5" w:rsidTr="00DD1C4D">
        <w:trPr>
          <w:trHeight w:val="454"/>
          <w:tblCellSpacing w:w="15" w:type="dxa"/>
        </w:trPr>
        <w:tc>
          <w:tcPr>
            <w:tcW w:w="1114" w:type="pct"/>
            <w:shd w:val="pct5" w:color="auto" w:fill="auto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</w:rPr>
            </w:pPr>
            <w:r w:rsidRPr="00E365E5">
              <w:rPr>
                <w:rFonts w:ascii="Times New Roman" w:eastAsia="Times New Roman" w:hAnsi="Times New Roman"/>
                <w:color w:val="auto"/>
                <w:sz w:val="24"/>
              </w:rPr>
              <w:t>V. Szolgáltatási koncesszió</w:t>
            </w:r>
          </w:p>
        </w:tc>
        <w:tc>
          <w:tcPr>
            <w:tcW w:w="577" w:type="pct"/>
            <w:shd w:val="pct5" w:color="auto" w:fill="auto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color w:val="344356"/>
                <w:sz w:val="24"/>
              </w:rPr>
            </w:pPr>
          </w:p>
        </w:tc>
        <w:tc>
          <w:tcPr>
            <w:tcW w:w="745" w:type="pct"/>
            <w:shd w:val="pct5" w:color="auto" w:fill="auto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color w:val="344356"/>
                <w:sz w:val="24"/>
              </w:rPr>
            </w:pPr>
          </w:p>
        </w:tc>
        <w:tc>
          <w:tcPr>
            <w:tcW w:w="810" w:type="pct"/>
            <w:shd w:val="pct5" w:color="auto" w:fill="auto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color w:val="344356"/>
                <w:sz w:val="24"/>
              </w:rPr>
            </w:pPr>
          </w:p>
        </w:tc>
        <w:tc>
          <w:tcPr>
            <w:tcW w:w="636" w:type="pct"/>
            <w:shd w:val="pct5" w:color="auto" w:fill="auto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color w:val="344356"/>
                <w:sz w:val="24"/>
              </w:rPr>
            </w:pPr>
          </w:p>
        </w:tc>
        <w:tc>
          <w:tcPr>
            <w:tcW w:w="1049" w:type="pct"/>
            <w:shd w:val="pct5" w:color="auto" w:fill="auto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color w:val="344356"/>
                <w:sz w:val="24"/>
              </w:rPr>
            </w:pPr>
          </w:p>
        </w:tc>
      </w:tr>
      <w:tr w:rsidR="00E365E5" w:rsidRPr="00E365E5" w:rsidTr="00DD1C4D">
        <w:trPr>
          <w:trHeight w:val="454"/>
          <w:tblCellSpacing w:w="15" w:type="dxa"/>
        </w:trPr>
        <w:tc>
          <w:tcPr>
            <w:tcW w:w="1114" w:type="pct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Cs w:val="0"/>
                <w:color w:val="344356"/>
                <w:sz w:val="24"/>
              </w:rPr>
            </w:pPr>
            <w:r w:rsidRPr="00E365E5">
              <w:rPr>
                <w:rFonts w:ascii="Times New Roman" w:eastAsia="Times New Roman" w:hAnsi="Times New Roman"/>
                <w:bCs w:val="0"/>
                <w:color w:val="344356"/>
                <w:sz w:val="24"/>
              </w:rPr>
              <w:t>–</w:t>
            </w:r>
          </w:p>
        </w:tc>
        <w:tc>
          <w:tcPr>
            <w:tcW w:w="577" w:type="pct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344356"/>
                <w:sz w:val="24"/>
              </w:rPr>
            </w:pPr>
          </w:p>
        </w:tc>
        <w:tc>
          <w:tcPr>
            <w:tcW w:w="745" w:type="pct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344356"/>
                <w:sz w:val="24"/>
              </w:rPr>
            </w:pPr>
          </w:p>
        </w:tc>
        <w:tc>
          <w:tcPr>
            <w:tcW w:w="810" w:type="pct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344356"/>
                <w:sz w:val="24"/>
              </w:rPr>
            </w:pPr>
          </w:p>
        </w:tc>
        <w:tc>
          <w:tcPr>
            <w:tcW w:w="636" w:type="pct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344356"/>
                <w:sz w:val="24"/>
              </w:rPr>
            </w:pPr>
          </w:p>
        </w:tc>
        <w:tc>
          <w:tcPr>
            <w:tcW w:w="1049" w:type="pct"/>
            <w:vAlign w:val="center"/>
          </w:tcPr>
          <w:p w:rsidR="00E365E5" w:rsidRPr="00E365E5" w:rsidRDefault="00E365E5" w:rsidP="00E365E5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344356"/>
                <w:sz w:val="24"/>
              </w:rPr>
            </w:pPr>
          </w:p>
        </w:tc>
      </w:tr>
    </w:tbl>
    <w:p w:rsidR="00E365E5" w:rsidRPr="00E365E5" w:rsidRDefault="00E365E5" w:rsidP="00E365E5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E365E5" w:rsidRPr="00E365E5" w:rsidRDefault="00E365E5" w:rsidP="00E365E5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E365E5" w:rsidRPr="00E365E5" w:rsidRDefault="00E365E5" w:rsidP="0071555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365E5">
        <w:rPr>
          <w:rFonts w:ascii="Times New Roman" w:eastAsia="Times New Roman" w:hAnsi="Times New Roman"/>
          <w:b w:val="0"/>
          <w:bCs w:val="0"/>
          <w:color w:val="auto"/>
          <w:sz w:val="24"/>
        </w:rPr>
        <w:t>A Közbeszerzési terv Tiszagyulaháza Község Önkormányzata 8/2018. (III. 27.) számú Képviselő-testületi Határozatával került elfogadásra.</w:t>
      </w:r>
    </w:p>
    <w:p w:rsidR="00E365E5" w:rsidRPr="00E365E5" w:rsidRDefault="00E365E5" w:rsidP="00E365E5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E365E5" w:rsidRPr="00E365E5" w:rsidRDefault="00E365E5" w:rsidP="00E365E5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365E5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Tiszagyulaháza, 2018. március 27.</w:t>
      </w:r>
    </w:p>
    <w:p w:rsidR="00E365E5" w:rsidRDefault="00E365E5" w:rsidP="00795799">
      <w:pPr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</w:p>
    <w:p w:rsidR="00E365E5" w:rsidRDefault="00E365E5" w:rsidP="00795799">
      <w:pPr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</w:p>
    <w:p w:rsidR="00715556" w:rsidRDefault="00715556" w:rsidP="00795799">
      <w:pPr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</w:p>
    <w:p w:rsidR="00795799" w:rsidRPr="00795799" w:rsidRDefault="00795799" w:rsidP="00795799">
      <w:pPr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  <w:r w:rsidRPr="00795799">
        <w:rPr>
          <w:rFonts w:ascii="Times New Roman" w:eastAsia="Times New Roman" w:hAnsi="Times New Roman"/>
          <w:bCs w:val="0"/>
          <w:color w:val="auto"/>
          <w:sz w:val="24"/>
          <w:szCs w:val="20"/>
        </w:rPr>
        <w:t>5./</w:t>
      </w:r>
    </w:p>
    <w:p w:rsidR="00795799" w:rsidRPr="00795799" w:rsidRDefault="00795799" w:rsidP="0079579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9579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</w:t>
      </w:r>
      <w:bookmarkStart w:id="16" w:name="_Hlk510607305"/>
      <w:r w:rsidRPr="00795799">
        <w:rPr>
          <w:rFonts w:ascii="Times New Roman" w:eastAsia="Times New Roman" w:hAnsi="Times New Roman"/>
          <w:b w:val="0"/>
          <w:bCs w:val="0"/>
          <w:color w:val="auto"/>
          <w:sz w:val="24"/>
        </w:rPr>
        <w:t>az Újtikos-Tiszagyulaháza Általános Iskola intézményátszervezési javaslatának véleményezéséről.</w:t>
      </w:r>
    </w:p>
    <w:bookmarkEnd w:id="16"/>
    <w:p w:rsidR="00795799" w:rsidRPr="002E28F6" w:rsidRDefault="00795799" w:rsidP="0079579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 xml:space="preserve">Előadó: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</w:p>
    <w:p w:rsidR="00795799" w:rsidRDefault="00795799" w:rsidP="00795799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</w:p>
    <w:p w:rsidR="00795799" w:rsidRDefault="00795799" w:rsidP="00795799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795799" w:rsidRDefault="00795799" w:rsidP="00795799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</w:p>
    <w:p w:rsidR="00795799" w:rsidRPr="00795799" w:rsidRDefault="00795799" w:rsidP="0079579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95799">
        <w:rPr>
          <w:rFonts w:ascii="Times New Roman" w:eastAsia="Times New Roman" w:hAnsi="Times New Roman"/>
          <w:bCs w:val="0"/>
          <w:color w:val="auto"/>
          <w:sz w:val="24"/>
          <w:u w:val="single"/>
        </w:rPr>
        <w:lastRenderedPageBreak/>
        <w:t>Mikó Zoltán polgármester: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="005D3E4C">
        <w:rPr>
          <w:rFonts w:ascii="Times New Roman" w:eastAsia="Times New Roman" w:hAnsi="Times New Roman"/>
          <w:b w:val="0"/>
          <w:bCs w:val="0"/>
          <w:color w:val="auto"/>
          <w:sz w:val="24"/>
        </w:rPr>
        <w:t>A Képviselők láthatják az előterjesztésben, hogy az iskolába történő felvételi létszám módosításáról van szó</w:t>
      </w:r>
      <w:r w:rsidR="00871CF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. Az </w:t>
      </w:r>
      <w:r w:rsidR="00871CFF" w:rsidRPr="00871CFF">
        <w:rPr>
          <w:rFonts w:ascii="Times New Roman" w:eastAsia="Times New Roman" w:hAnsi="Times New Roman"/>
          <w:b w:val="0"/>
          <w:bCs w:val="0"/>
          <w:color w:val="auto"/>
          <w:sz w:val="24"/>
        </w:rPr>
        <w:t>indokolásban szerepel, hogy az iskola épületadottságai, tárgyi feltételei nem alkalmasak az alapdokumentumban jelenleg meghatározott tanulólétszám befogadására</w:t>
      </w:r>
      <w:r w:rsidR="004F3C29">
        <w:rPr>
          <w:rFonts w:ascii="Times New Roman" w:eastAsia="Times New Roman" w:hAnsi="Times New Roman"/>
          <w:b w:val="0"/>
          <w:bCs w:val="0"/>
          <w:color w:val="auto"/>
          <w:sz w:val="24"/>
        </w:rPr>
        <w:t>, amelyből adódik, hogy csökken</w:t>
      </w:r>
      <w:r w:rsidR="00DC1D5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 felvehető tanulói létszám.</w:t>
      </w:r>
    </w:p>
    <w:p w:rsidR="00795799" w:rsidRDefault="00795799" w:rsidP="00795799">
      <w:pPr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</w:p>
    <w:p w:rsidR="00DC1D56" w:rsidRDefault="00DC1D56" w:rsidP="00795799">
      <w:pPr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  <w:r w:rsidRPr="00DC1D56">
        <w:rPr>
          <w:rFonts w:ascii="Times New Roman" w:eastAsia="Times New Roman" w:hAnsi="Times New Roman"/>
          <w:bCs w:val="0"/>
          <w:color w:val="auto"/>
          <w:sz w:val="24"/>
          <w:szCs w:val="20"/>
        </w:rPr>
        <w:t>Képviselő részéről kérdés, hozzászólás nem hangzott el.</w:t>
      </w:r>
    </w:p>
    <w:p w:rsidR="00DC1D56" w:rsidRDefault="00DC1D56" w:rsidP="00795799">
      <w:pPr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</w:p>
    <w:p w:rsidR="00DC1D56" w:rsidRPr="004B7B1A" w:rsidRDefault="00DC1D56" w:rsidP="00DC1D5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Szavazásra bocsátja az előterjesztés határozati javaslatát. Felkéri a képviselő-testületet, hogy aki egyetért </w:t>
      </w:r>
      <w:r w:rsidRPr="00DC1D56">
        <w:rPr>
          <w:rFonts w:ascii="Times New Roman" w:eastAsia="Times New Roman" w:hAnsi="Times New Roman"/>
          <w:b w:val="0"/>
          <w:bCs w:val="0"/>
          <w:color w:val="auto"/>
          <w:sz w:val="24"/>
        </w:rPr>
        <w:t>az Újtikos-Tiszagyulaháza Általános Iskola intézményátszervezési javaslatának véleményezéséről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szóló határozati javaslattal, kézfelnyújtással szavazzon:</w:t>
      </w:r>
    </w:p>
    <w:p w:rsidR="00DC1D56" w:rsidRPr="004B7B1A" w:rsidRDefault="00DC1D56" w:rsidP="00DC1D56"/>
    <w:p w:rsidR="00DC1D56" w:rsidRDefault="00DC1D56" w:rsidP="00DC1D56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</w:t>
      </w:r>
      <w:r w:rsidRPr="00DC1D56">
        <w:rPr>
          <w:rFonts w:ascii="Times New Roman" w:eastAsia="Times New Roman" w:hAnsi="Times New Roman"/>
          <w:bCs w:val="0"/>
          <w:i/>
          <w:color w:val="auto"/>
          <w:sz w:val="24"/>
        </w:rPr>
        <w:t>az Újtikos-Tiszagyulaháza Általános Iskola intézményátszervezési javaslatának véleményezéséről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>szóló előterjesztést, 4 igen szavazattal elfogadta (a szavazásban 4 fő vett részt) és az alábbi határozatot hozta:</w:t>
      </w:r>
    </w:p>
    <w:p w:rsidR="00DC1D56" w:rsidRDefault="00DC1D56" w:rsidP="00DC1D56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DC1D56" w:rsidRPr="009059AA" w:rsidRDefault="00DC1D56" w:rsidP="00DC1D56">
      <w:pPr>
        <w:ind w:left="1416" w:hanging="1416"/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  <w:szCs w:val="20"/>
        </w:rPr>
      </w:pPr>
      <w:r w:rsidRPr="009059AA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>Tiszagyulaháza</w:t>
      </w:r>
      <w:r w:rsidRPr="009059AA">
        <w:rPr>
          <w:rFonts w:ascii="Times New Roman félkövér" w:eastAsia="Times New Roman" w:hAnsi="Times New Roman félkövér"/>
          <w:bCs w:val="0"/>
          <w:smallCaps/>
          <w:color w:val="auto"/>
          <w:sz w:val="24"/>
          <w:szCs w:val="20"/>
        </w:rPr>
        <w:t xml:space="preserve"> Község Önkormányzata</w:t>
      </w:r>
    </w:p>
    <w:p w:rsidR="00DC1D56" w:rsidRPr="009059AA" w:rsidRDefault="00DC1D56" w:rsidP="00DC1D56">
      <w:pPr>
        <w:jc w:val="center"/>
        <w:outlineLvl w:val="0"/>
        <w:rPr>
          <w:rFonts w:ascii="Times New Roman félkövér" w:eastAsia="Times New Roman" w:hAnsi="Times New Roman félkövér"/>
          <w:bCs w:val="0"/>
          <w:smallCaps/>
          <w:color w:val="auto"/>
          <w:sz w:val="24"/>
          <w:szCs w:val="20"/>
        </w:rPr>
      </w:pPr>
      <w:r w:rsidRPr="009059AA">
        <w:rPr>
          <w:rFonts w:ascii="Times New Roman félkövér" w:eastAsia="Times New Roman" w:hAnsi="Times New Roman félkövér"/>
          <w:bCs w:val="0"/>
          <w:smallCaps/>
          <w:color w:val="auto"/>
          <w:sz w:val="24"/>
          <w:szCs w:val="20"/>
        </w:rPr>
        <w:t xml:space="preserve">Képviselő-testületének </w:t>
      </w:r>
    </w:p>
    <w:p w:rsidR="00DC1D56" w:rsidRPr="00B94068" w:rsidRDefault="00DC1D56" w:rsidP="00DC1D56">
      <w:pPr>
        <w:jc w:val="center"/>
        <w:rPr>
          <w:rFonts w:ascii="Times New Roman" w:eastAsia="Times New Roman" w:hAnsi="Times New Roman"/>
          <w:bCs w:val="0"/>
          <w:color w:val="auto"/>
          <w:sz w:val="24"/>
          <w:szCs w:val="20"/>
          <w:u w:val="single"/>
        </w:rPr>
      </w:pPr>
      <w:r w:rsidRPr="00B94068">
        <w:rPr>
          <w:rFonts w:ascii="Times New Roman" w:eastAsia="Times New Roman" w:hAnsi="Times New Roman"/>
          <w:bCs w:val="0"/>
          <w:color w:val="auto"/>
          <w:sz w:val="24"/>
          <w:szCs w:val="20"/>
          <w:u w:val="single"/>
        </w:rPr>
        <w:t>9/2018. (III. 27.) számú határozata</w:t>
      </w:r>
    </w:p>
    <w:p w:rsidR="00DC1D56" w:rsidRPr="00DC1D56" w:rsidRDefault="00DC1D56" w:rsidP="00DC1D56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DC1D56" w:rsidRPr="00DC1D56" w:rsidRDefault="00DC1D56" w:rsidP="00DC1D56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C1D56">
        <w:rPr>
          <w:rFonts w:ascii="Times New Roman" w:eastAsia="Times New Roman" w:hAnsi="Times New Roman"/>
          <w:bCs w:val="0"/>
          <w:color w:val="auto"/>
          <w:sz w:val="24"/>
        </w:rPr>
        <w:t>az Újtikos-Tiszagyulaháza Általános Iskola intézményátszervezési javaslatának véleményezésére</w:t>
      </w:r>
    </w:p>
    <w:p w:rsidR="00DC1D56" w:rsidRPr="00DC1D56" w:rsidRDefault="00DC1D56" w:rsidP="00DC1D5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DC1D56" w:rsidRPr="00DC1D56" w:rsidRDefault="00DC1D56" w:rsidP="00DC1D56">
      <w:pPr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C1D5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Önkormányzata Képviselő-testülete a nemzeti köznevelésről szóló 2011. évi CXC. törvény 83. § (4) bekezdés h) pontja szerinti véleményezési jogkörében </w:t>
      </w:r>
      <w:r w:rsidRPr="00DC1D56">
        <w:rPr>
          <w:rFonts w:ascii="Times New Roman" w:eastAsia="Times New Roman" w:hAnsi="Times New Roman"/>
          <w:b w:val="0"/>
          <w:color w:val="auto"/>
          <w:sz w:val="24"/>
          <w:szCs w:val="20"/>
        </w:rPr>
        <w:t xml:space="preserve">megtárgyalta az Újtikos-Tiszagyulaháza Általános Iskola tervezett maximálisan felvehető tanulólétszám csökkentésére vonatkozó intézményátszervezési javaslatot, amely alapján az </w:t>
      </w:r>
      <w:proofErr w:type="spellStart"/>
      <w:r w:rsidRPr="00DC1D56">
        <w:rPr>
          <w:rFonts w:ascii="Times New Roman" w:eastAsia="Times New Roman" w:hAnsi="Times New Roman"/>
          <w:b w:val="0"/>
          <w:color w:val="auto"/>
          <w:sz w:val="24"/>
          <w:szCs w:val="20"/>
        </w:rPr>
        <w:t>újtikosi</w:t>
      </w:r>
      <w:proofErr w:type="spellEnd"/>
      <w:r w:rsidRPr="00DC1D56">
        <w:rPr>
          <w:rFonts w:ascii="Times New Roman" w:eastAsia="Times New Roman" w:hAnsi="Times New Roman"/>
          <w:b w:val="0"/>
          <w:color w:val="auto"/>
          <w:sz w:val="24"/>
          <w:szCs w:val="20"/>
        </w:rPr>
        <w:t xml:space="preserve"> székhely maximálisan felvehető tanulólétszáma 108 főre, a </w:t>
      </w:r>
      <w:proofErr w:type="spellStart"/>
      <w:r w:rsidRPr="00DC1D56">
        <w:rPr>
          <w:rFonts w:ascii="Times New Roman" w:eastAsia="Times New Roman" w:hAnsi="Times New Roman"/>
          <w:b w:val="0"/>
          <w:color w:val="auto"/>
          <w:sz w:val="24"/>
          <w:szCs w:val="20"/>
        </w:rPr>
        <w:t>tiszagyulaházi</w:t>
      </w:r>
      <w:proofErr w:type="spellEnd"/>
      <w:r w:rsidRPr="00DC1D56">
        <w:rPr>
          <w:rFonts w:ascii="Times New Roman" w:eastAsia="Times New Roman" w:hAnsi="Times New Roman"/>
          <w:b w:val="0"/>
          <w:color w:val="auto"/>
          <w:sz w:val="24"/>
          <w:szCs w:val="20"/>
        </w:rPr>
        <w:t xml:space="preserve"> tagintézmény maximálisan felvehető tanulólétszáma 108 főre módosul, és támogatja azt.</w:t>
      </w:r>
    </w:p>
    <w:p w:rsidR="00DC1D56" w:rsidRPr="00DC1D56" w:rsidRDefault="00DC1D56" w:rsidP="00DC1D56">
      <w:pPr>
        <w:ind w:left="1980" w:right="176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DC1D56" w:rsidRPr="00DC1D56" w:rsidRDefault="00DC1D56" w:rsidP="00DC1D56">
      <w:pPr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C1D56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polgármestert, hogy a döntésről tájékoztassa a Hajdúböszörményi Tankerületi Központ igazgatóját.</w:t>
      </w:r>
    </w:p>
    <w:p w:rsidR="00DC1D56" w:rsidRPr="00DC1D56" w:rsidRDefault="00DC1D56" w:rsidP="00DC1D5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DC1D56" w:rsidRPr="00DC1D56" w:rsidRDefault="00DC1D56" w:rsidP="00DC1D56">
      <w:pPr>
        <w:ind w:left="1276" w:hanging="1276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C1D56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DC1D5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2018. április 3.</w:t>
      </w:r>
      <w:r w:rsidRPr="00DC1D56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DC1D56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DC1D56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DC1D56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DC1D56">
        <w:rPr>
          <w:rFonts w:ascii="Times New Roman" w:eastAsia="Times New Roman" w:hAnsi="Times New Roman"/>
          <w:bCs w:val="0"/>
          <w:color w:val="auto"/>
          <w:sz w:val="24"/>
          <w:u w:val="single"/>
        </w:rPr>
        <w:t xml:space="preserve">Felelős: </w:t>
      </w:r>
      <w:r w:rsidRPr="00DC1D56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DC1D56" w:rsidRDefault="00DC1D56" w:rsidP="00795799">
      <w:pPr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</w:p>
    <w:p w:rsidR="00E365E5" w:rsidRDefault="00E365E5" w:rsidP="00795799">
      <w:pPr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</w:p>
    <w:p w:rsidR="009C36A1" w:rsidRDefault="009C36A1" w:rsidP="00795799">
      <w:pPr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  <w:r>
        <w:rPr>
          <w:rFonts w:ascii="Times New Roman" w:eastAsia="Times New Roman" w:hAnsi="Times New Roman"/>
          <w:bCs w:val="0"/>
          <w:color w:val="auto"/>
          <w:sz w:val="24"/>
          <w:szCs w:val="20"/>
        </w:rPr>
        <w:t>6./</w:t>
      </w:r>
    </w:p>
    <w:p w:rsidR="009C36A1" w:rsidRPr="009C36A1" w:rsidRDefault="009C36A1" w:rsidP="009C36A1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17" w:name="_Hlk510609093"/>
      <w:r w:rsidRPr="009C36A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</w:t>
      </w:r>
      <w:bookmarkStart w:id="18" w:name="_Hlk510608725"/>
      <w:r w:rsidRPr="009C36A1">
        <w:rPr>
          <w:rFonts w:ascii="Times New Roman" w:eastAsia="Times New Roman" w:hAnsi="Times New Roman"/>
          <w:b w:val="0"/>
          <w:bCs w:val="0"/>
          <w:color w:val="auto"/>
          <w:sz w:val="24"/>
        </w:rPr>
        <w:t>az óvodába történő jelentkezés módjának és az óvodai felvétel időpontjának meghatározására a 2018/2019-es nevelési évre vonatkozóan.</w:t>
      </w:r>
    </w:p>
    <w:bookmarkEnd w:id="18"/>
    <w:p w:rsidR="009C36A1" w:rsidRPr="002E28F6" w:rsidRDefault="009C36A1" w:rsidP="009C36A1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 xml:space="preserve">Előadó: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</w:p>
    <w:bookmarkEnd w:id="17"/>
    <w:p w:rsidR="00E365E5" w:rsidRDefault="00E365E5" w:rsidP="009C36A1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</w:p>
    <w:p w:rsidR="009C36A1" w:rsidRDefault="00E365E5" w:rsidP="009C36A1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</w:t>
      </w:r>
      <w:r w:rsidR="009C36A1"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Az előterjesztés írásban készült, melynek egy példánya a jegyzőkönyv mellékletét képezi.)</w:t>
      </w:r>
    </w:p>
    <w:p w:rsidR="00795799" w:rsidRDefault="00795799" w:rsidP="0082562A">
      <w:pPr>
        <w:jc w:val="both"/>
        <w:rPr>
          <w:rFonts w:ascii="Times New Roman" w:hAnsi="Times New Roman"/>
          <w:color w:val="auto"/>
          <w:sz w:val="24"/>
        </w:rPr>
      </w:pPr>
    </w:p>
    <w:p w:rsidR="009C36A1" w:rsidRDefault="009C36A1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  <w:r w:rsidRPr="009C36A1">
        <w:rPr>
          <w:rFonts w:ascii="Times New Roman" w:hAnsi="Times New Roman"/>
          <w:color w:val="auto"/>
          <w:sz w:val="24"/>
          <w:u w:val="single"/>
        </w:rPr>
        <w:t>Mikó Zoltán polgármester:</w:t>
      </w:r>
      <w:r>
        <w:rPr>
          <w:rFonts w:ascii="Times New Roman" w:hAnsi="Times New Roman"/>
          <w:b w:val="0"/>
          <w:color w:val="auto"/>
          <w:sz w:val="24"/>
        </w:rPr>
        <w:t xml:space="preserve"> </w:t>
      </w:r>
      <w:r w:rsidR="00E365E5">
        <w:rPr>
          <w:rFonts w:ascii="Times New Roman" w:hAnsi="Times New Roman"/>
          <w:b w:val="0"/>
          <w:color w:val="auto"/>
          <w:sz w:val="24"/>
        </w:rPr>
        <w:t>Meg lett határozva az óvodai beiratkozás időpontja, erről kellen</w:t>
      </w:r>
      <w:r w:rsidR="008B3882">
        <w:rPr>
          <w:rFonts w:ascii="Times New Roman" w:hAnsi="Times New Roman"/>
          <w:b w:val="0"/>
          <w:color w:val="auto"/>
          <w:sz w:val="24"/>
        </w:rPr>
        <w:t>e</w:t>
      </w:r>
      <w:r w:rsidR="00E365E5">
        <w:rPr>
          <w:rFonts w:ascii="Times New Roman" w:hAnsi="Times New Roman"/>
          <w:b w:val="0"/>
          <w:color w:val="auto"/>
          <w:sz w:val="24"/>
        </w:rPr>
        <w:t xml:space="preserve"> véleményt </w:t>
      </w:r>
      <w:r w:rsidR="008B3882">
        <w:rPr>
          <w:rFonts w:ascii="Times New Roman" w:hAnsi="Times New Roman"/>
          <w:b w:val="0"/>
          <w:color w:val="auto"/>
          <w:sz w:val="24"/>
        </w:rPr>
        <w:t>mondani, és ha jónak tartja a Képviselő-testület</w:t>
      </w:r>
      <w:r w:rsidR="006C3952">
        <w:rPr>
          <w:rFonts w:ascii="Times New Roman" w:hAnsi="Times New Roman"/>
          <w:b w:val="0"/>
          <w:color w:val="auto"/>
          <w:sz w:val="24"/>
        </w:rPr>
        <w:t>,</w:t>
      </w:r>
      <w:r w:rsidR="008B3882">
        <w:rPr>
          <w:rFonts w:ascii="Times New Roman" w:hAnsi="Times New Roman"/>
          <w:b w:val="0"/>
          <w:color w:val="auto"/>
          <w:sz w:val="24"/>
        </w:rPr>
        <w:t xml:space="preserve"> akkor elfogadni.</w:t>
      </w:r>
    </w:p>
    <w:p w:rsidR="008B3882" w:rsidRDefault="008B3882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6C3952" w:rsidRDefault="008B3882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  <w:r w:rsidRPr="008B3882">
        <w:rPr>
          <w:rFonts w:ascii="Times New Roman" w:hAnsi="Times New Roman"/>
          <w:color w:val="auto"/>
          <w:sz w:val="24"/>
          <w:u w:val="single"/>
        </w:rPr>
        <w:t>Szabó Sándorné képviselő:</w:t>
      </w:r>
      <w:r>
        <w:rPr>
          <w:rFonts w:ascii="Times New Roman" w:hAnsi="Times New Roman"/>
          <w:b w:val="0"/>
          <w:color w:val="auto"/>
          <w:sz w:val="24"/>
        </w:rPr>
        <w:t xml:space="preserve"> Szakmai szemmel nézve nagyon jól, az előző évekhez hasonlóan lett az időpont kiválasztva. Nem csak egy nap lett megjelölve és nem ütközik semmilyen ünnepséggel.</w:t>
      </w:r>
    </w:p>
    <w:p w:rsidR="008B3882" w:rsidRDefault="008B3882" w:rsidP="0082562A">
      <w:pPr>
        <w:jc w:val="both"/>
        <w:rPr>
          <w:rFonts w:ascii="Times New Roman" w:hAnsi="Times New Roman"/>
          <w:color w:val="auto"/>
          <w:sz w:val="24"/>
        </w:rPr>
      </w:pPr>
      <w:r w:rsidRPr="008B3882">
        <w:rPr>
          <w:rFonts w:ascii="Times New Roman" w:hAnsi="Times New Roman"/>
          <w:color w:val="auto"/>
          <w:sz w:val="24"/>
        </w:rPr>
        <w:lastRenderedPageBreak/>
        <w:t>Képviselő részéről több kérdés, hozzászólás nem hangzott el.</w:t>
      </w:r>
    </w:p>
    <w:p w:rsidR="008B3882" w:rsidRDefault="008B3882" w:rsidP="0082562A">
      <w:pPr>
        <w:jc w:val="both"/>
        <w:rPr>
          <w:rFonts w:ascii="Times New Roman" w:hAnsi="Times New Roman"/>
          <w:color w:val="auto"/>
          <w:sz w:val="24"/>
        </w:rPr>
      </w:pPr>
    </w:p>
    <w:p w:rsidR="008B3882" w:rsidRPr="004B7B1A" w:rsidRDefault="008B3882" w:rsidP="008B388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Szavazásra bocsátja az előterjesztés határozati javaslatát. Felkéri a képviselő-testületet, hogy aki egyetért </w:t>
      </w:r>
      <w:r w:rsidRPr="008B3882">
        <w:rPr>
          <w:rFonts w:ascii="Times New Roman" w:eastAsia="Times New Roman" w:hAnsi="Times New Roman"/>
          <w:b w:val="0"/>
          <w:bCs w:val="0"/>
          <w:color w:val="auto"/>
          <w:sz w:val="24"/>
        </w:rPr>
        <w:t>az óvodába történő jelentkezés módjának és az óvodai felvétel időpontjának meghatározásár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ól</w:t>
      </w:r>
      <w:r w:rsidRPr="008B3882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 2018/2019-es nevelési évre vonatkozó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határozati javaslattal,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kézfelnyújtással szavazzon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p w:rsidR="008B3882" w:rsidRPr="004B7B1A" w:rsidRDefault="008B3882" w:rsidP="008B3882"/>
    <w:p w:rsidR="008B3882" w:rsidRDefault="008B3882" w:rsidP="008B3882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</w:t>
      </w:r>
      <w:r w:rsidRPr="00DC1D56">
        <w:rPr>
          <w:rFonts w:ascii="Times New Roman" w:eastAsia="Times New Roman" w:hAnsi="Times New Roman"/>
          <w:bCs w:val="0"/>
          <w:i/>
          <w:color w:val="auto"/>
          <w:sz w:val="24"/>
        </w:rPr>
        <w:t>az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8B3882">
        <w:rPr>
          <w:rFonts w:ascii="Times New Roman" w:eastAsia="Times New Roman" w:hAnsi="Times New Roman"/>
          <w:bCs w:val="0"/>
          <w:i/>
          <w:color w:val="auto"/>
          <w:sz w:val="24"/>
        </w:rPr>
        <w:t>óvodába történő jelentkezés módjának és az óvodai felvétel időpontjának meghatározásár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ól</w:t>
      </w:r>
      <w:r w:rsidRPr="008B3882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a 2018/2019-es nevelési évre vonatkozó</w:t>
      </w:r>
      <w:r w:rsidR="004146A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>előterjesztést, 4 igen szavazattal elfogadta (a szavazásban 4 fő vett részt) és az alábbi határozatot hozta:</w:t>
      </w:r>
    </w:p>
    <w:p w:rsidR="004146A4" w:rsidRDefault="004146A4" w:rsidP="008B3882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4146A4" w:rsidRPr="009059AA" w:rsidRDefault="004146A4" w:rsidP="004146A4">
      <w:pPr>
        <w:ind w:hanging="142"/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9059AA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>Tiszagyulaháza Községi Önkormányzat</w:t>
      </w:r>
    </w:p>
    <w:p w:rsidR="004146A4" w:rsidRPr="009059AA" w:rsidRDefault="004146A4" w:rsidP="004146A4">
      <w:pPr>
        <w:ind w:hanging="142"/>
        <w:jc w:val="center"/>
        <w:outlineLvl w:val="0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9059AA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>Képviselő-testületének</w:t>
      </w:r>
    </w:p>
    <w:p w:rsidR="004146A4" w:rsidRPr="00B94068" w:rsidRDefault="004146A4" w:rsidP="004146A4">
      <w:pPr>
        <w:ind w:hanging="142"/>
        <w:jc w:val="center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B94068">
        <w:rPr>
          <w:rFonts w:ascii="Times New Roman" w:eastAsia="Times New Roman" w:hAnsi="Times New Roman"/>
          <w:bCs w:val="0"/>
          <w:color w:val="auto"/>
          <w:sz w:val="24"/>
          <w:u w:val="single"/>
        </w:rPr>
        <w:t>10/2018. (III. 27.) számú határozata</w:t>
      </w:r>
    </w:p>
    <w:p w:rsidR="004146A4" w:rsidRPr="004146A4" w:rsidRDefault="004146A4" w:rsidP="004146A4">
      <w:pPr>
        <w:ind w:hanging="142"/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146A4" w:rsidRPr="004146A4" w:rsidRDefault="004146A4" w:rsidP="004146A4">
      <w:pPr>
        <w:tabs>
          <w:tab w:val="left" w:pos="2520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146A4">
        <w:rPr>
          <w:rFonts w:ascii="Times New Roman" w:eastAsia="Times New Roman" w:hAnsi="Times New Roman"/>
          <w:bCs w:val="0"/>
          <w:color w:val="auto"/>
          <w:sz w:val="24"/>
        </w:rPr>
        <w:t xml:space="preserve">az óvodába történő jelentkezés módjának és az óvodai felvétel időpontjának meghatározására a </w:t>
      </w:r>
      <w:r w:rsidRPr="004146A4">
        <w:rPr>
          <w:rFonts w:ascii="Times New Roman" w:eastAsia="Times New Roman" w:hAnsi="Times New Roman"/>
          <w:bCs w:val="0"/>
          <w:iCs/>
          <w:color w:val="auto"/>
          <w:sz w:val="24"/>
        </w:rPr>
        <w:t>2018/2019</w:t>
      </w:r>
      <w:r w:rsidRPr="004146A4">
        <w:rPr>
          <w:rFonts w:ascii="Times New Roman" w:eastAsia="Times New Roman" w:hAnsi="Times New Roman"/>
          <w:bCs w:val="0"/>
          <w:color w:val="auto"/>
          <w:sz w:val="24"/>
        </w:rPr>
        <w:t>-as nevelési évre vonatkozóan</w:t>
      </w:r>
    </w:p>
    <w:p w:rsidR="004146A4" w:rsidRPr="004146A4" w:rsidRDefault="004146A4" w:rsidP="004146A4">
      <w:pPr>
        <w:tabs>
          <w:tab w:val="left" w:pos="252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146A4" w:rsidRPr="004146A4" w:rsidRDefault="004146A4" w:rsidP="004146A4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146A4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Tiszagyulaháza Község Önkormányzata </w:t>
      </w:r>
      <w:r w:rsidRPr="004146A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Képviselő-testülete a nemzeti köznevelésről szóló </w:t>
      </w:r>
      <w:r w:rsidRPr="004146A4">
        <w:rPr>
          <w:rFonts w:ascii="Times New Roman" w:eastAsia="Times New Roman" w:hAnsi="Times New Roman"/>
          <w:b w:val="0"/>
          <w:bCs w:val="0"/>
          <w:color w:val="auto"/>
          <w:sz w:val="24"/>
        </w:rPr>
        <w:br/>
        <w:t xml:space="preserve">2011. évi CXC. törvény 83. § (2) bekezdés b) pontja alapján </w:t>
      </w:r>
      <w:r w:rsidRPr="004146A4">
        <w:rPr>
          <w:rFonts w:ascii="Times New Roman" w:hAnsi="Times New Roman"/>
          <w:b w:val="0"/>
          <w:bCs w:val="0"/>
          <w:color w:val="auto"/>
          <w:sz w:val="24"/>
        </w:rPr>
        <w:t xml:space="preserve">Tiszagyulaházi Aprajafalva Óvodába </w:t>
      </w:r>
      <w:r w:rsidRPr="004146A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(4095 Tiszagyulaháza, Jókai utca 7. szám) történő beiratkozás időpontját a </w:t>
      </w:r>
      <w:r w:rsidRPr="004146A4"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t>2018/2019</w:t>
      </w:r>
      <w:r w:rsidRPr="004146A4">
        <w:rPr>
          <w:rFonts w:ascii="Times New Roman" w:eastAsia="Times New Roman" w:hAnsi="Times New Roman"/>
          <w:b w:val="0"/>
          <w:bCs w:val="0"/>
          <w:color w:val="auto"/>
          <w:sz w:val="24"/>
        </w:rPr>
        <w:t>. nevelési évre vonatkozóan a következők szerint határozza meg:</w:t>
      </w:r>
    </w:p>
    <w:p w:rsidR="004146A4" w:rsidRPr="004146A4" w:rsidRDefault="004146A4" w:rsidP="004146A4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146A4" w:rsidRPr="004146A4" w:rsidRDefault="004146A4" w:rsidP="004146A4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146A4">
        <w:rPr>
          <w:rFonts w:ascii="Times New Roman" w:eastAsia="Times New Roman" w:hAnsi="Times New Roman"/>
          <w:bCs w:val="0"/>
          <w:color w:val="auto"/>
          <w:sz w:val="24"/>
        </w:rPr>
        <w:t>2018. május 08-én</w:t>
      </w:r>
      <w:r w:rsidRPr="004146A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(kedd) 8</w:t>
      </w:r>
      <w:r w:rsidRPr="004146A4">
        <w:rPr>
          <w:rFonts w:ascii="Times New Roman" w:eastAsia="Times New Roman" w:hAnsi="Times New Roman"/>
          <w:b w:val="0"/>
          <w:bCs w:val="0"/>
          <w:color w:val="auto"/>
          <w:sz w:val="24"/>
          <w:vertAlign w:val="superscript"/>
        </w:rPr>
        <w:t xml:space="preserve">00 </w:t>
      </w:r>
      <w:r w:rsidRPr="004146A4">
        <w:rPr>
          <w:rFonts w:ascii="Times New Roman" w:eastAsia="Times New Roman" w:hAnsi="Times New Roman"/>
          <w:b w:val="0"/>
          <w:bCs w:val="0"/>
          <w:color w:val="auto"/>
          <w:sz w:val="24"/>
        </w:rPr>
        <w:t>- 16</w:t>
      </w:r>
      <w:r w:rsidRPr="004146A4">
        <w:rPr>
          <w:rFonts w:ascii="Times New Roman" w:eastAsia="Times New Roman" w:hAnsi="Times New Roman"/>
          <w:b w:val="0"/>
          <w:bCs w:val="0"/>
          <w:color w:val="auto"/>
          <w:sz w:val="24"/>
          <w:vertAlign w:val="superscript"/>
        </w:rPr>
        <w:t>00</w:t>
      </w:r>
      <w:r w:rsidRPr="004146A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óráig</w:t>
      </w:r>
    </w:p>
    <w:p w:rsidR="004146A4" w:rsidRPr="004146A4" w:rsidRDefault="004146A4" w:rsidP="004146A4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146A4">
        <w:rPr>
          <w:rFonts w:ascii="Times New Roman" w:eastAsia="Times New Roman" w:hAnsi="Times New Roman"/>
          <w:bCs w:val="0"/>
          <w:color w:val="auto"/>
          <w:sz w:val="24"/>
        </w:rPr>
        <w:t xml:space="preserve">2018. május 09-én </w:t>
      </w:r>
      <w:r w:rsidRPr="004146A4">
        <w:rPr>
          <w:rFonts w:ascii="Times New Roman" w:eastAsia="Times New Roman" w:hAnsi="Times New Roman"/>
          <w:b w:val="0"/>
          <w:bCs w:val="0"/>
          <w:color w:val="auto"/>
          <w:sz w:val="24"/>
        </w:rPr>
        <w:t>(szerda) 8</w:t>
      </w:r>
      <w:r w:rsidRPr="004146A4">
        <w:rPr>
          <w:rFonts w:ascii="Times New Roman" w:eastAsia="Times New Roman" w:hAnsi="Times New Roman"/>
          <w:b w:val="0"/>
          <w:bCs w:val="0"/>
          <w:color w:val="auto"/>
          <w:sz w:val="24"/>
          <w:vertAlign w:val="superscript"/>
        </w:rPr>
        <w:t xml:space="preserve">00 </w:t>
      </w:r>
      <w:r w:rsidRPr="004146A4">
        <w:rPr>
          <w:rFonts w:ascii="Times New Roman" w:eastAsia="Times New Roman" w:hAnsi="Times New Roman"/>
          <w:b w:val="0"/>
          <w:bCs w:val="0"/>
          <w:color w:val="auto"/>
          <w:sz w:val="24"/>
        </w:rPr>
        <w:t>- 16</w:t>
      </w:r>
      <w:r w:rsidRPr="004146A4">
        <w:rPr>
          <w:rFonts w:ascii="Times New Roman" w:eastAsia="Times New Roman" w:hAnsi="Times New Roman"/>
          <w:b w:val="0"/>
          <w:bCs w:val="0"/>
          <w:color w:val="auto"/>
          <w:sz w:val="24"/>
          <w:vertAlign w:val="superscript"/>
        </w:rPr>
        <w:t>00</w:t>
      </w:r>
      <w:r w:rsidRPr="004146A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óráig</w:t>
      </w:r>
    </w:p>
    <w:p w:rsidR="004146A4" w:rsidRPr="004146A4" w:rsidRDefault="004146A4" w:rsidP="004146A4">
      <w:pPr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Cs w:val="0"/>
          <w:color w:val="auto"/>
          <w:sz w:val="24"/>
        </w:rPr>
      </w:pPr>
    </w:p>
    <w:p w:rsidR="004146A4" w:rsidRPr="004146A4" w:rsidRDefault="004146A4" w:rsidP="004146A4">
      <w:pPr>
        <w:overflowPunct w:val="0"/>
        <w:autoSpaceDE w:val="0"/>
        <w:autoSpaceDN w:val="0"/>
        <w:adjustRightInd w:val="0"/>
        <w:rPr>
          <w:rFonts w:ascii="Times New Roman" w:hAnsi="Times New Roman"/>
          <w:b w:val="0"/>
          <w:bCs w:val="0"/>
          <w:color w:val="auto"/>
          <w:sz w:val="24"/>
        </w:rPr>
      </w:pPr>
      <w:r w:rsidRPr="004146A4">
        <w:rPr>
          <w:rFonts w:ascii="Times New Roman" w:eastAsia="Times New Roman" w:hAnsi="Times New Roman"/>
          <w:bCs w:val="0"/>
          <w:color w:val="auto"/>
          <w:sz w:val="24"/>
        </w:rPr>
        <w:t>Az óvodai jelentkezés helye: 409</w:t>
      </w:r>
      <w:r>
        <w:rPr>
          <w:rFonts w:ascii="Times New Roman" w:eastAsia="Times New Roman" w:hAnsi="Times New Roman"/>
          <w:bCs w:val="0"/>
          <w:color w:val="auto"/>
          <w:sz w:val="24"/>
        </w:rPr>
        <w:t>7</w:t>
      </w:r>
      <w:r w:rsidRPr="004146A4">
        <w:rPr>
          <w:rFonts w:ascii="Times New Roman" w:eastAsia="Times New Roman" w:hAnsi="Times New Roman"/>
          <w:bCs w:val="0"/>
          <w:color w:val="auto"/>
          <w:sz w:val="24"/>
        </w:rPr>
        <w:t xml:space="preserve"> Tiszagyulaháza, Jókai utca 7. szám</w:t>
      </w:r>
      <w:r w:rsidRPr="004146A4">
        <w:rPr>
          <w:rFonts w:ascii="Times New Roman" w:hAnsi="Times New Roman"/>
          <w:b w:val="0"/>
          <w:bCs w:val="0"/>
          <w:color w:val="auto"/>
          <w:sz w:val="24"/>
        </w:rPr>
        <w:t xml:space="preserve"> </w:t>
      </w:r>
    </w:p>
    <w:p w:rsidR="004146A4" w:rsidRPr="004146A4" w:rsidRDefault="004146A4" w:rsidP="004146A4">
      <w:pPr>
        <w:overflowPunct w:val="0"/>
        <w:autoSpaceDE w:val="0"/>
        <w:autoSpaceDN w:val="0"/>
        <w:adjustRightInd w:val="0"/>
        <w:rPr>
          <w:rFonts w:ascii="Times New Roman" w:hAnsi="Times New Roman"/>
          <w:b w:val="0"/>
          <w:bCs w:val="0"/>
          <w:color w:val="auto"/>
          <w:sz w:val="24"/>
        </w:rPr>
      </w:pPr>
    </w:p>
    <w:p w:rsidR="004146A4" w:rsidRPr="004146A4" w:rsidRDefault="004146A4" w:rsidP="004146A4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24"/>
        </w:rPr>
      </w:pPr>
      <w:r w:rsidRPr="004146A4">
        <w:rPr>
          <w:rFonts w:ascii="Times New Roman" w:hAnsi="Times New Roman"/>
          <w:b w:val="0"/>
          <w:bCs w:val="0"/>
          <w:color w:val="auto"/>
          <w:sz w:val="24"/>
        </w:rPr>
        <w:t xml:space="preserve">A képviselő-testület - a nevelési-oktatási intézmények működéséről és a köznevelési intézmények névhasználatáról szóló 20/2012. (VIII. 31.) EMMI rendelet 20. § (1) bekezdése alapján - az óvodai beiratkozás idejéről, az erről való döntés és a jogorvoslat benyújtásának </w:t>
      </w:r>
      <w:proofErr w:type="spellStart"/>
      <w:r w:rsidRPr="004146A4">
        <w:rPr>
          <w:rFonts w:ascii="Times New Roman" w:hAnsi="Times New Roman"/>
          <w:b w:val="0"/>
          <w:bCs w:val="0"/>
          <w:color w:val="auto"/>
          <w:sz w:val="24"/>
        </w:rPr>
        <w:t>határidejéről</w:t>
      </w:r>
      <w:proofErr w:type="spellEnd"/>
      <w:r w:rsidRPr="004146A4">
        <w:rPr>
          <w:rFonts w:ascii="Times New Roman" w:hAnsi="Times New Roman"/>
          <w:b w:val="0"/>
          <w:bCs w:val="0"/>
          <w:color w:val="auto"/>
          <w:sz w:val="24"/>
        </w:rPr>
        <w:t xml:space="preserve"> az előterjesztés melléklete szerinti hirdetményt tesz közzé a helyben szokásos módon,</w:t>
      </w:r>
      <w:r w:rsidRPr="004146A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2018. március 31. napjáig.</w:t>
      </w:r>
    </w:p>
    <w:p w:rsidR="004146A4" w:rsidRPr="004146A4" w:rsidRDefault="004146A4" w:rsidP="004146A4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146A4" w:rsidRPr="004146A4" w:rsidRDefault="004146A4" w:rsidP="004146A4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146A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Felkéri a polgármestert, hogy </w:t>
      </w:r>
      <w:r w:rsidRPr="004146A4">
        <w:rPr>
          <w:rFonts w:ascii="Times New Roman" w:hAnsi="Times New Roman"/>
          <w:b w:val="0"/>
          <w:bCs w:val="0"/>
          <w:color w:val="auto"/>
          <w:sz w:val="24"/>
        </w:rPr>
        <w:t>Tiszagyulaházi Aprajafalva Óvoda</w:t>
      </w:r>
      <w:r w:rsidRPr="004146A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intézményvezetőjének értesítéséről gondoskodjon, továbbá felhatalmazza a hirdetmény közzétételére.</w:t>
      </w:r>
    </w:p>
    <w:p w:rsidR="004146A4" w:rsidRPr="004146A4" w:rsidRDefault="004146A4" w:rsidP="004146A4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146A4" w:rsidRPr="004146A4" w:rsidRDefault="004146A4" w:rsidP="004146A4">
      <w:pPr>
        <w:spacing w:before="100" w:beforeAutospacing="1"/>
        <w:ind w:left="567" w:hanging="567"/>
        <w:jc w:val="both"/>
        <w:rPr>
          <w:rFonts w:ascii="Times New Roman" w:eastAsia="Times New Roman" w:hAnsi="Times New Roman"/>
          <w:b w:val="0"/>
          <w:sz w:val="24"/>
        </w:rPr>
      </w:pPr>
      <w:r w:rsidRPr="004146A4">
        <w:rPr>
          <w:rFonts w:ascii="Times New Roman" w:eastAsia="Times New Roman" w:hAnsi="Times New Roman"/>
          <w:sz w:val="24"/>
          <w:u w:val="single"/>
        </w:rPr>
        <w:t>Határidő:</w:t>
      </w:r>
      <w:r w:rsidRPr="004146A4">
        <w:rPr>
          <w:rFonts w:ascii="Times New Roman" w:eastAsia="Times New Roman" w:hAnsi="Times New Roman"/>
          <w:b w:val="0"/>
          <w:sz w:val="24"/>
        </w:rPr>
        <w:t xml:space="preserve"> </w:t>
      </w:r>
      <w:r w:rsidRPr="004146A4">
        <w:rPr>
          <w:rFonts w:ascii="Times New Roman" w:eastAsia="Times New Roman" w:hAnsi="Times New Roman"/>
          <w:b w:val="0"/>
          <w:bCs w:val="0"/>
          <w:color w:val="auto"/>
          <w:sz w:val="24"/>
        </w:rPr>
        <w:t>2018. március 31.</w:t>
      </w:r>
      <w:r w:rsidRPr="004146A4">
        <w:rPr>
          <w:rFonts w:ascii="Times New Roman" w:eastAsia="Times New Roman" w:hAnsi="Times New Roman"/>
          <w:b w:val="0"/>
          <w:sz w:val="24"/>
        </w:rPr>
        <w:tab/>
      </w:r>
      <w:r w:rsidRPr="004146A4">
        <w:rPr>
          <w:rFonts w:ascii="Times New Roman" w:eastAsia="Times New Roman" w:hAnsi="Times New Roman"/>
          <w:b w:val="0"/>
          <w:sz w:val="24"/>
        </w:rPr>
        <w:tab/>
      </w:r>
      <w:r w:rsidRPr="004146A4">
        <w:rPr>
          <w:rFonts w:ascii="Times New Roman" w:eastAsia="Times New Roman" w:hAnsi="Times New Roman"/>
          <w:b w:val="0"/>
          <w:sz w:val="24"/>
        </w:rPr>
        <w:tab/>
      </w:r>
      <w:r w:rsidRPr="004146A4">
        <w:rPr>
          <w:rFonts w:ascii="Times New Roman" w:eastAsia="Times New Roman" w:hAnsi="Times New Roman"/>
          <w:b w:val="0"/>
          <w:sz w:val="24"/>
        </w:rPr>
        <w:tab/>
      </w:r>
      <w:r w:rsidRPr="004146A4">
        <w:rPr>
          <w:rFonts w:ascii="Times New Roman" w:eastAsia="Times New Roman" w:hAnsi="Times New Roman"/>
          <w:sz w:val="24"/>
          <w:u w:val="single"/>
        </w:rPr>
        <w:t>Felelős:</w:t>
      </w:r>
      <w:r w:rsidRPr="004146A4">
        <w:rPr>
          <w:rFonts w:ascii="Times New Roman" w:eastAsia="Times New Roman" w:hAnsi="Times New Roman"/>
          <w:b w:val="0"/>
          <w:sz w:val="24"/>
        </w:rPr>
        <w:t xml:space="preserve"> Mikó Zoltán polgármester</w:t>
      </w:r>
    </w:p>
    <w:p w:rsidR="004146A4" w:rsidRPr="004146A4" w:rsidRDefault="004146A4" w:rsidP="004146A4">
      <w:pPr>
        <w:spacing w:before="100" w:beforeAutospacing="1"/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4146A4">
        <w:rPr>
          <w:rFonts w:ascii="Times New Roman" w:eastAsia="Times New Roman" w:hAnsi="Times New Roman"/>
          <w:bCs w:val="0"/>
          <w:color w:val="auto"/>
          <w:sz w:val="24"/>
        </w:rPr>
        <w:t>7./</w:t>
      </w:r>
    </w:p>
    <w:p w:rsidR="004146A4" w:rsidRPr="004146A4" w:rsidRDefault="004146A4" w:rsidP="004146A4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4146A4">
        <w:rPr>
          <w:rFonts w:ascii="Times New Roman" w:eastAsia="Times New Roman" w:hAnsi="Times New Roman"/>
          <w:b w:val="0"/>
          <w:color w:val="auto"/>
          <w:sz w:val="24"/>
        </w:rPr>
        <w:t xml:space="preserve">Előterjesztés </w:t>
      </w:r>
      <w:bookmarkStart w:id="19" w:name="_Hlk510687541"/>
      <w:r w:rsidRPr="004146A4">
        <w:rPr>
          <w:rFonts w:ascii="Times New Roman" w:eastAsia="Times New Roman" w:hAnsi="Times New Roman"/>
          <w:b w:val="0"/>
          <w:color w:val="auto"/>
          <w:sz w:val="24"/>
        </w:rPr>
        <w:t xml:space="preserve">az „Óvodaudvar fejlesztése Tiszagyulaháza településen” </w:t>
      </w:r>
      <w:r w:rsidR="005760A9">
        <w:rPr>
          <w:rFonts w:ascii="Times New Roman" w:eastAsia="Times New Roman" w:hAnsi="Times New Roman"/>
          <w:b w:val="0"/>
          <w:color w:val="auto"/>
          <w:sz w:val="24"/>
        </w:rPr>
        <w:t>elnevezésű</w:t>
      </w:r>
      <w:r w:rsidRPr="004146A4">
        <w:rPr>
          <w:rFonts w:ascii="Times New Roman" w:eastAsia="Times New Roman" w:hAnsi="Times New Roman"/>
          <w:b w:val="0"/>
          <w:color w:val="auto"/>
          <w:sz w:val="24"/>
        </w:rPr>
        <w:t xml:space="preserve"> projekt óvodaudvar fejlesztési munkáinak kivitelezésére.</w:t>
      </w:r>
    </w:p>
    <w:bookmarkEnd w:id="19"/>
    <w:p w:rsidR="004146A4" w:rsidRPr="002E28F6" w:rsidRDefault="004146A4" w:rsidP="004146A4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 xml:space="preserve">Előadó: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</w:p>
    <w:p w:rsidR="008B3882" w:rsidRDefault="008B3882" w:rsidP="0082562A">
      <w:pPr>
        <w:jc w:val="both"/>
        <w:rPr>
          <w:rFonts w:ascii="Times New Roman" w:hAnsi="Times New Roman"/>
          <w:color w:val="auto"/>
          <w:sz w:val="24"/>
        </w:rPr>
      </w:pPr>
    </w:p>
    <w:p w:rsidR="004146A4" w:rsidRDefault="004146A4" w:rsidP="004146A4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4146A4" w:rsidRDefault="004146A4" w:rsidP="0082562A">
      <w:pPr>
        <w:jc w:val="both"/>
        <w:rPr>
          <w:rFonts w:ascii="Times New Roman" w:hAnsi="Times New Roman"/>
          <w:color w:val="auto"/>
          <w:sz w:val="24"/>
        </w:rPr>
      </w:pPr>
    </w:p>
    <w:p w:rsidR="004146A4" w:rsidRDefault="004146A4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  <w:r w:rsidRPr="004146A4">
        <w:rPr>
          <w:rFonts w:ascii="Times New Roman" w:hAnsi="Times New Roman"/>
          <w:color w:val="auto"/>
          <w:sz w:val="24"/>
          <w:u w:val="single"/>
        </w:rPr>
        <w:t>Mikó Zoltán polgármester:</w:t>
      </w:r>
      <w:r w:rsidR="00DD1C4D">
        <w:rPr>
          <w:rFonts w:ascii="Times New Roman" w:hAnsi="Times New Roman"/>
          <w:b w:val="0"/>
          <w:color w:val="auto"/>
          <w:sz w:val="24"/>
        </w:rPr>
        <w:t xml:space="preserve"> </w:t>
      </w:r>
      <w:r w:rsidR="00FE18B3">
        <w:rPr>
          <w:rFonts w:ascii="Times New Roman" w:hAnsi="Times New Roman"/>
          <w:b w:val="0"/>
          <w:color w:val="auto"/>
          <w:sz w:val="24"/>
        </w:rPr>
        <w:t xml:space="preserve">Elmondja, hogy beérkeztek az ajánlatok az óvodaudvar felújításának kivitelezési munkáira. A borítékok felbontása most történik a testület előtt. A </w:t>
      </w:r>
      <w:r w:rsidR="00FE18B3">
        <w:rPr>
          <w:rFonts w:ascii="Times New Roman" w:hAnsi="Times New Roman"/>
          <w:b w:val="0"/>
          <w:color w:val="auto"/>
          <w:sz w:val="24"/>
        </w:rPr>
        <w:lastRenderedPageBreak/>
        <w:t xml:space="preserve">három ajánlattevő a Mega-Bárd Kft., </w:t>
      </w:r>
      <w:proofErr w:type="spellStart"/>
      <w:r w:rsidR="00FE18B3">
        <w:rPr>
          <w:rFonts w:ascii="Times New Roman" w:hAnsi="Times New Roman"/>
          <w:b w:val="0"/>
          <w:color w:val="auto"/>
          <w:sz w:val="24"/>
        </w:rPr>
        <w:t>Ferrgáz</w:t>
      </w:r>
      <w:proofErr w:type="spellEnd"/>
      <w:r w:rsidR="00FE18B3">
        <w:rPr>
          <w:rFonts w:ascii="Times New Roman" w:hAnsi="Times New Roman"/>
          <w:b w:val="0"/>
          <w:color w:val="auto"/>
          <w:sz w:val="24"/>
        </w:rPr>
        <w:t xml:space="preserve"> ’94 Kft. és az </w:t>
      </w:r>
      <w:proofErr w:type="spellStart"/>
      <w:r w:rsidR="00FE18B3">
        <w:rPr>
          <w:rFonts w:ascii="Times New Roman" w:hAnsi="Times New Roman"/>
          <w:b w:val="0"/>
          <w:color w:val="auto"/>
          <w:sz w:val="24"/>
        </w:rPr>
        <w:t>Orszak</w:t>
      </w:r>
      <w:proofErr w:type="spellEnd"/>
      <w:r w:rsidR="00FE18B3">
        <w:rPr>
          <w:rFonts w:ascii="Times New Roman" w:hAnsi="Times New Roman"/>
          <w:b w:val="0"/>
          <w:color w:val="auto"/>
          <w:sz w:val="24"/>
        </w:rPr>
        <w:t>-Borsod Kft. Javasolja a testületnek a legalacsonyabb ajánlattevőt elfogadni.</w:t>
      </w:r>
    </w:p>
    <w:p w:rsidR="00FE18B3" w:rsidRDefault="00FE18B3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A borítékok felbontása után felolvassa az ajánlatokat</w:t>
      </w:r>
      <w:r w:rsidR="00985796">
        <w:rPr>
          <w:rFonts w:ascii="Times New Roman" w:hAnsi="Times New Roman"/>
          <w:b w:val="0"/>
          <w:color w:val="auto"/>
          <w:sz w:val="24"/>
        </w:rPr>
        <w:t>,</w:t>
      </w:r>
      <w:r>
        <w:rPr>
          <w:rFonts w:ascii="Times New Roman" w:hAnsi="Times New Roman"/>
          <w:b w:val="0"/>
          <w:color w:val="auto"/>
          <w:sz w:val="24"/>
        </w:rPr>
        <w:t xml:space="preserve"> miszerint a Mega-Bárd Kft. ajánlata 14.448.824.-Ft, a </w:t>
      </w:r>
      <w:proofErr w:type="spellStart"/>
      <w:r>
        <w:rPr>
          <w:rFonts w:ascii="Times New Roman" w:hAnsi="Times New Roman"/>
          <w:b w:val="0"/>
          <w:color w:val="auto"/>
          <w:sz w:val="24"/>
        </w:rPr>
        <w:t>Ferrgáz</w:t>
      </w:r>
      <w:proofErr w:type="spellEnd"/>
      <w:r>
        <w:rPr>
          <w:rFonts w:ascii="Times New Roman" w:hAnsi="Times New Roman"/>
          <w:b w:val="0"/>
          <w:color w:val="auto"/>
          <w:sz w:val="24"/>
        </w:rPr>
        <w:t xml:space="preserve"> ’94 Kft. ajánlata 16.054.871.-Ft, az </w:t>
      </w:r>
      <w:proofErr w:type="spellStart"/>
      <w:r>
        <w:rPr>
          <w:rFonts w:ascii="Times New Roman" w:hAnsi="Times New Roman"/>
          <w:b w:val="0"/>
          <w:color w:val="auto"/>
          <w:sz w:val="24"/>
        </w:rPr>
        <w:t>Orszak</w:t>
      </w:r>
      <w:proofErr w:type="spellEnd"/>
      <w:r>
        <w:rPr>
          <w:rFonts w:ascii="Times New Roman" w:hAnsi="Times New Roman"/>
          <w:b w:val="0"/>
          <w:color w:val="auto"/>
          <w:sz w:val="24"/>
        </w:rPr>
        <w:t xml:space="preserve">-Borsod Kft. ajánlata pedig 16.807.818.-Ft. </w:t>
      </w:r>
      <w:r w:rsidR="00985796">
        <w:rPr>
          <w:rFonts w:ascii="Times New Roman" w:hAnsi="Times New Roman"/>
          <w:b w:val="0"/>
          <w:color w:val="auto"/>
          <w:sz w:val="24"/>
        </w:rPr>
        <w:t>Az összegek nettó összegek.</w:t>
      </w:r>
      <w:r w:rsidR="005760A9">
        <w:rPr>
          <w:rFonts w:ascii="Times New Roman" w:hAnsi="Times New Roman"/>
          <w:b w:val="0"/>
          <w:color w:val="auto"/>
          <w:sz w:val="24"/>
        </w:rPr>
        <w:t xml:space="preserve"> Megállapítja, hogy mindhárom ajánlat érvényes.</w:t>
      </w:r>
    </w:p>
    <w:p w:rsidR="00985796" w:rsidRDefault="00985796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985796" w:rsidRDefault="00985796" w:rsidP="0082562A">
      <w:pPr>
        <w:jc w:val="both"/>
        <w:rPr>
          <w:rFonts w:ascii="Times New Roman" w:hAnsi="Times New Roman"/>
          <w:color w:val="auto"/>
          <w:sz w:val="24"/>
        </w:rPr>
      </w:pPr>
      <w:r w:rsidRPr="005760A9">
        <w:rPr>
          <w:rFonts w:ascii="Times New Roman" w:hAnsi="Times New Roman"/>
          <w:color w:val="auto"/>
          <w:sz w:val="24"/>
        </w:rPr>
        <w:t>Képviselő részéről kérdés</w:t>
      </w:r>
      <w:r w:rsidR="005760A9" w:rsidRPr="005760A9">
        <w:rPr>
          <w:rFonts w:ascii="Times New Roman" w:hAnsi="Times New Roman"/>
          <w:color w:val="auto"/>
          <w:sz w:val="24"/>
        </w:rPr>
        <w:t>, hozzászólás nem hangzott el.</w:t>
      </w:r>
    </w:p>
    <w:p w:rsidR="005760A9" w:rsidRDefault="005760A9" w:rsidP="0082562A">
      <w:pPr>
        <w:jc w:val="both"/>
        <w:rPr>
          <w:rFonts w:ascii="Times New Roman" w:hAnsi="Times New Roman"/>
          <w:color w:val="auto"/>
          <w:sz w:val="24"/>
        </w:rPr>
      </w:pPr>
    </w:p>
    <w:p w:rsidR="005760A9" w:rsidRPr="005760A9" w:rsidRDefault="005760A9" w:rsidP="005760A9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Szavazásra bocsátja az előterjesztés határozati javaslatát. Felkéri a képviselő-testületet, hogy aki egyetért </w:t>
      </w:r>
      <w:r w:rsidRPr="008B3882">
        <w:rPr>
          <w:rFonts w:ascii="Times New Roman" w:eastAsia="Times New Roman" w:hAnsi="Times New Roman"/>
          <w:b w:val="0"/>
          <w:bCs w:val="0"/>
          <w:color w:val="auto"/>
          <w:sz w:val="24"/>
        </w:rPr>
        <w:t>az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5760A9">
        <w:rPr>
          <w:rFonts w:ascii="Times New Roman" w:eastAsia="Times New Roman" w:hAnsi="Times New Roman"/>
          <w:b w:val="0"/>
          <w:color w:val="auto"/>
          <w:sz w:val="24"/>
        </w:rPr>
        <w:t xml:space="preserve">„Óvodaudvar fejlesztése Tiszagyulaháza településen” </w:t>
      </w:r>
      <w:r>
        <w:rPr>
          <w:rFonts w:ascii="Times New Roman" w:eastAsia="Times New Roman" w:hAnsi="Times New Roman"/>
          <w:b w:val="0"/>
          <w:color w:val="auto"/>
          <w:sz w:val="24"/>
        </w:rPr>
        <w:t>elnevezésű</w:t>
      </w:r>
      <w:r w:rsidRPr="005760A9">
        <w:rPr>
          <w:rFonts w:ascii="Times New Roman" w:eastAsia="Times New Roman" w:hAnsi="Times New Roman"/>
          <w:b w:val="0"/>
          <w:color w:val="auto"/>
          <w:sz w:val="24"/>
        </w:rPr>
        <w:t xml:space="preserve"> projekt óvodaudvar fejlesztési munkáinak kivitelezésér</w:t>
      </w:r>
      <w:r>
        <w:rPr>
          <w:rFonts w:ascii="Times New Roman" w:eastAsia="Times New Roman" w:hAnsi="Times New Roman"/>
          <w:b w:val="0"/>
          <w:color w:val="auto"/>
          <w:sz w:val="24"/>
        </w:rPr>
        <w:t xml:space="preserve">ől szóló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határozati javaslattal,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kézfelnyújtással szavazzon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p w:rsidR="005760A9" w:rsidRPr="004B7B1A" w:rsidRDefault="005760A9" w:rsidP="005760A9"/>
    <w:p w:rsidR="005760A9" w:rsidRDefault="005760A9" w:rsidP="005760A9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</w:t>
      </w:r>
      <w:r w:rsidRPr="00DC1D56">
        <w:rPr>
          <w:rFonts w:ascii="Times New Roman" w:eastAsia="Times New Roman" w:hAnsi="Times New Roman"/>
          <w:bCs w:val="0"/>
          <w:i/>
          <w:color w:val="auto"/>
          <w:sz w:val="24"/>
        </w:rPr>
        <w:t>az</w:t>
      </w:r>
      <w:r w:rsidRPr="005760A9">
        <w:rPr>
          <w:rFonts w:ascii="Times New Roman" w:eastAsia="Times New Roman" w:hAnsi="Times New Roman"/>
          <w:i/>
          <w:color w:val="auto"/>
          <w:sz w:val="24"/>
        </w:rPr>
        <w:t xml:space="preserve"> „Óvodaudvar fejlesztése Tiszagyulaháza településen” </w:t>
      </w:r>
      <w:r>
        <w:rPr>
          <w:rFonts w:ascii="Times New Roman" w:eastAsia="Times New Roman" w:hAnsi="Times New Roman"/>
          <w:i/>
          <w:color w:val="auto"/>
          <w:sz w:val="24"/>
        </w:rPr>
        <w:t>elnevezésű</w:t>
      </w:r>
      <w:r w:rsidRPr="005760A9">
        <w:rPr>
          <w:rFonts w:ascii="Times New Roman" w:eastAsia="Times New Roman" w:hAnsi="Times New Roman"/>
          <w:i/>
          <w:color w:val="auto"/>
          <w:sz w:val="24"/>
        </w:rPr>
        <w:t xml:space="preserve"> projekt óvodaudvar fejlesztési munkáinak kivitelezésér</w:t>
      </w:r>
      <w:r>
        <w:rPr>
          <w:rFonts w:ascii="Times New Roman" w:eastAsia="Times New Roman" w:hAnsi="Times New Roman"/>
          <w:i/>
          <w:color w:val="auto"/>
          <w:sz w:val="24"/>
        </w:rPr>
        <w:t xml:space="preserve">ől szóló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>előterjesztést, 4 igen szavazattal elfogadta (a szavazásban 4 fő vett részt) és az alábbi határozatot hozta:</w:t>
      </w:r>
    </w:p>
    <w:p w:rsidR="005760A9" w:rsidRDefault="005760A9" w:rsidP="005760A9">
      <w:pPr>
        <w:jc w:val="both"/>
        <w:rPr>
          <w:rFonts w:ascii="Times New Roman" w:eastAsia="Times New Roman" w:hAnsi="Times New Roman"/>
          <w:i/>
          <w:color w:val="auto"/>
          <w:sz w:val="24"/>
        </w:rPr>
      </w:pPr>
    </w:p>
    <w:p w:rsidR="00394612" w:rsidRDefault="00394612" w:rsidP="005760A9">
      <w:pPr>
        <w:jc w:val="both"/>
        <w:rPr>
          <w:rFonts w:ascii="Times New Roman" w:eastAsia="Times New Roman" w:hAnsi="Times New Roman"/>
          <w:i/>
          <w:color w:val="auto"/>
          <w:sz w:val="24"/>
        </w:rPr>
      </w:pPr>
    </w:p>
    <w:p w:rsidR="005760A9" w:rsidRPr="009059AA" w:rsidRDefault="005760A9" w:rsidP="005760A9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9059AA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>Tiszagyulaháza Község Önkormányzata</w:t>
      </w:r>
    </w:p>
    <w:p w:rsidR="005760A9" w:rsidRPr="009059AA" w:rsidRDefault="005760A9" w:rsidP="005760A9">
      <w:pPr>
        <w:jc w:val="center"/>
        <w:outlineLvl w:val="0"/>
        <w:rPr>
          <w:rFonts w:ascii="Times New Roman félkövér" w:eastAsia="Times New Roman" w:hAnsi="Times New Roman félkövér"/>
          <w:bCs w:val="0"/>
          <w:color w:val="auto"/>
          <w:sz w:val="24"/>
        </w:rPr>
      </w:pPr>
      <w:r w:rsidRPr="009059AA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>Képviselő-testületének</w:t>
      </w:r>
      <w:r w:rsidRPr="009059AA">
        <w:rPr>
          <w:rFonts w:ascii="Times New Roman félkövér" w:eastAsia="Times New Roman" w:hAnsi="Times New Roman félkövér"/>
          <w:bCs w:val="0"/>
          <w:color w:val="auto"/>
          <w:sz w:val="24"/>
        </w:rPr>
        <w:t xml:space="preserve"> </w:t>
      </w:r>
    </w:p>
    <w:p w:rsidR="005760A9" w:rsidRPr="00B94068" w:rsidRDefault="005760A9" w:rsidP="005760A9">
      <w:pPr>
        <w:jc w:val="center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B94068">
        <w:rPr>
          <w:rFonts w:ascii="Times New Roman" w:eastAsia="Times New Roman" w:hAnsi="Times New Roman"/>
          <w:bCs w:val="0"/>
          <w:color w:val="auto"/>
          <w:sz w:val="24"/>
          <w:u w:val="single"/>
        </w:rPr>
        <w:t>11/2018. (III. 27.) számú határozata</w:t>
      </w:r>
      <w:bookmarkStart w:id="20" w:name="_GoBack"/>
      <w:bookmarkEnd w:id="20"/>
    </w:p>
    <w:p w:rsidR="005760A9" w:rsidRPr="005760A9" w:rsidRDefault="005760A9" w:rsidP="005760A9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:rsidR="005760A9" w:rsidRPr="005760A9" w:rsidRDefault="005760A9" w:rsidP="005760A9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5760A9">
        <w:rPr>
          <w:rFonts w:ascii="Times New Roman" w:eastAsia="Times New Roman" w:hAnsi="Times New Roman"/>
          <w:bCs w:val="0"/>
          <w:color w:val="auto"/>
          <w:sz w:val="24"/>
        </w:rPr>
        <w:t xml:space="preserve">az „Óvoda udvarfejlesztése Tiszagyulaháza településen” elnevezésű projekt keretében a </w:t>
      </w:r>
      <w:r w:rsidRPr="005760A9">
        <w:rPr>
          <w:rFonts w:ascii="Times New Roman" w:hAnsi="Times New Roman"/>
          <w:bCs w:val="0"/>
          <w:color w:val="auto"/>
          <w:sz w:val="24"/>
          <w:lang w:eastAsia="en-US"/>
        </w:rPr>
        <w:t>kivitelezési</w:t>
      </w:r>
      <w:r w:rsidRPr="005760A9">
        <w:rPr>
          <w:rFonts w:ascii="Bookman Old Style" w:hAnsi="Bookman Old Style"/>
          <w:bCs w:val="0"/>
          <w:color w:val="auto"/>
          <w:sz w:val="20"/>
          <w:szCs w:val="20"/>
          <w:lang w:eastAsia="en-US"/>
        </w:rPr>
        <w:t xml:space="preserve"> </w:t>
      </w:r>
      <w:r w:rsidRPr="005760A9">
        <w:rPr>
          <w:rFonts w:ascii="Times New Roman" w:eastAsia="Times New Roman" w:hAnsi="Times New Roman"/>
          <w:bCs w:val="0"/>
          <w:color w:val="auto"/>
          <w:sz w:val="24"/>
        </w:rPr>
        <w:t>munkálataira</w:t>
      </w:r>
      <w:r w:rsidRPr="005760A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5760A9">
        <w:rPr>
          <w:rFonts w:ascii="Times New Roman" w:eastAsia="Times New Roman" w:hAnsi="Times New Roman"/>
          <w:bCs w:val="0"/>
          <w:color w:val="auto"/>
          <w:sz w:val="24"/>
        </w:rPr>
        <w:t>beérkezett ajánlatok elbírálásáról</w:t>
      </w:r>
    </w:p>
    <w:p w:rsidR="005760A9" w:rsidRPr="005760A9" w:rsidRDefault="005760A9" w:rsidP="005760A9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760A9" w:rsidRPr="005760A9" w:rsidRDefault="005760A9" w:rsidP="005760A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760A9">
        <w:rPr>
          <w:rFonts w:ascii="Times New Roman" w:eastAsia="Times New Roman" w:hAnsi="Times New Roman"/>
          <w:b w:val="0"/>
          <w:color w:val="auto"/>
          <w:sz w:val="24"/>
        </w:rPr>
        <w:t xml:space="preserve">Tiszagyulaháza Község Önkormányzata Képviselő-testülete a TOP1.4.1.-15. kódszámú, a foglalkoztatás és az életminőség javítása családbarát, </w:t>
      </w:r>
      <w:proofErr w:type="spellStart"/>
      <w:r w:rsidRPr="005760A9">
        <w:rPr>
          <w:rFonts w:ascii="Times New Roman" w:eastAsia="Times New Roman" w:hAnsi="Times New Roman"/>
          <w:b w:val="0"/>
          <w:color w:val="auto"/>
          <w:sz w:val="24"/>
        </w:rPr>
        <w:t>munkábaállást</w:t>
      </w:r>
      <w:proofErr w:type="spellEnd"/>
      <w:r w:rsidRPr="005760A9">
        <w:rPr>
          <w:rFonts w:ascii="Times New Roman" w:eastAsia="Times New Roman" w:hAnsi="Times New Roman"/>
          <w:b w:val="0"/>
          <w:color w:val="auto"/>
          <w:sz w:val="24"/>
        </w:rPr>
        <w:t xml:space="preserve"> segítő intézmények, közszolgáltatások fejlesztésével című pályázatra, a TOP-1.4.1.-15-HB1-2016-00023 azonosítószámú „</w:t>
      </w:r>
      <w:r w:rsidRPr="005760A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az Óvoda udvarfejlesztése Tiszagyulaháza településen” elnevezésű projekt keretében megvalósítandó óvodaudvar fejlesztés </w:t>
      </w:r>
      <w:r w:rsidRPr="005760A9">
        <w:rPr>
          <w:rFonts w:ascii="Times New Roman" w:hAnsi="Times New Roman"/>
          <w:bCs w:val="0"/>
          <w:color w:val="auto"/>
          <w:sz w:val="24"/>
          <w:lang w:eastAsia="en-US"/>
        </w:rPr>
        <w:t>kivitelezési</w:t>
      </w:r>
      <w:r w:rsidRPr="005760A9">
        <w:rPr>
          <w:rFonts w:ascii="Bookman Old Style" w:hAnsi="Bookman Old Style"/>
          <w:bCs w:val="0"/>
          <w:color w:val="auto"/>
          <w:sz w:val="20"/>
          <w:szCs w:val="20"/>
          <w:lang w:eastAsia="en-US"/>
        </w:rPr>
        <w:t xml:space="preserve"> </w:t>
      </w:r>
      <w:r w:rsidRPr="005760A9">
        <w:rPr>
          <w:rFonts w:ascii="Times New Roman" w:eastAsia="Times New Roman" w:hAnsi="Times New Roman"/>
          <w:bCs w:val="0"/>
          <w:color w:val="auto"/>
          <w:sz w:val="24"/>
        </w:rPr>
        <w:t>munkálataira</w:t>
      </w:r>
      <w:r w:rsidRPr="005760A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beérkezett ajánlatok</w:t>
      </w:r>
      <w:r w:rsidR="009059AA">
        <w:rPr>
          <w:rFonts w:ascii="Times New Roman" w:eastAsia="Times New Roman" w:hAnsi="Times New Roman"/>
          <w:b w:val="0"/>
          <w:bCs w:val="0"/>
          <w:color w:val="auto"/>
          <w:sz w:val="24"/>
        </w:rPr>
        <w:t>ról az alábbi határozatot hozta:</w:t>
      </w:r>
      <w:r w:rsidRPr="005760A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</w:p>
    <w:p w:rsidR="005760A9" w:rsidRPr="005760A9" w:rsidRDefault="005760A9" w:rsidP="005760A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760A9" w:rsidRPr="005760A9" w:rsidRDefault="005760A9" w:rsidP="005760A9">
      <w:pPr>
        <w:numPr>
          <w:ilvl w:val="0"/>
          <w:numId w:val="5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proofErr w:type="spellStart"/>
      <w:r w:rsidRPr="005760A9">
        <w:rPr>
          <w:rFonts w:ascii="Times New Roman" w:eastAsia="Times New Roman" w:hAnsi="Times New Roman"/>
          <w:b w:val="0"/>
          <w:bCs w:val="0"/>
          <w:color w:val="auto"/>
          <w:sz w:val="24"/>
        </w:rPr>
        <w:t>Ferrgáz</w:t>
      </w:r>
      <w:proofErr w:type="spellEnd"/>
      <w:r w:rsidRPr="005760A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’94 Kft. (3586 Sajóörös, Zrínyi út 30.) ajánlata </w:t>
      </w:r>
      <w:r w:rsidRPr="005760A9">
        <w:rPr>
          <w:rFonts w:ascii="Times New Roman" w:eastAsia="Times New Roman" w:hAnsi="Times New Roman"/>
          <w:bCs w:val="0"/>
          <w:color w:val="auto"/>
          <w:sz w:val="24"/>
        </w:rPr>
        <w:t>érvényes.</w:t>
      </w:r>
      <w:r w:rsidRPr="005760A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</w:p>
    <w:p w:rsidR="005760A9" w:rsidRPr="005760A9" w:rsidRDefault="005760A9" w:rsidP="005760A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760A9" w:rsidRPr="005760A9" w:rsidRDefault="005760A9" w:rsidP="005760A9">
      <w:pPr>
        <w:numPr>
          <w:ilvl w:val="0"/>
          <w:numId w:val="5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760A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ORSZAK-BORSOD Kft. (3527 Miskolc, Vitéz u. 2.) ajánlata </w:t>
      </w:r>
      <w:r w:rsidRPr="005760A9">
        <w:rPr>
          <w:rFonts w:ascii="Times New Roman" w:eastAsia="Times New Roman" w:hAnsi="Times New Roman"/>
          <w:bCs w:val="0"/>
          <w:color w:val="auto"/>
          <w:sz w:val="24"/>
        </w:rPr>
        <w:t>érvényes.</w:t>
      </w:r>
    </w:p>
    <w:p w:rsidR="005760A9" w:rsidRPr="005760A9" w:rsidRDefault="005760A9" w:rsidP="005760A9">
      <w:pPr>
        <w:ind w:left="708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760A9" w:rsidRPr="005760A9" w:rsidRDefault="005760A9" w:rsidP="005760A9">
      <w:pPr>
        <w:numPr>
          <w:ilvl w:val="0"/>
          <w:numId w:val="5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21" w:name="_Hlk509920127"/>
      <w:r w:rsidRPr="005760A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Mega-Bárd Kft. (3580 Tiszaújváros, József A. út 29.) </w:t>
      </w:r>
      <w:bookmarkEnd w:id="21"/>
      <w:r w:rsidRPr="005760A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ajánlata </w:t>
      </w:r>
      <w:r w:rsidRPr="005760A9">
        <w:rPr>
          <w:rFonts w:ascii="Times New Roman" w:eastAsia="Times New Roman" w:hAnsi="Times New Roman"/>
          <w:bCs w:val="0"/>
          <w:color w:val="auto"/>
          <w:sz w:val="24"/>
        </w:rPr>
        <w:t>érvényes.</w:t>
      </w:r>
    </w:p>
    <w:p w:rsidR="005760A9" w:rsidRPr="005760A9" w:rsidRDefault="005760A9" w:rsidP="005760A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760A9" w:rsidRPr="005760A9" w:rsidRDefault="005760A9" w:rsidP="005760A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760A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Az érvényes pályázatok közül a legalacsonyabb árat benyújtó szervezetet, a Mega-Bárd Kft. (3580 Tiszaújváros, József A. út 29.) pályázót a pályázat nyertesévé nyilvánítja, és az ajánlat szerint az óvodaudvar fejlesztés </w:t>
      </w:r>
      <w:r w:rsidRPr="005760A9">
        <w:rPr>
          <w:rFonts w:ascii="Times New Roman" w:hAnsi="Times New Roman"/>
          <w:bCs w:val="0"/>
          <w:color w:val="auto"/>
          <w:sz w:val="24"/>
          <w:lang w:eastAsia="en-US"/>
        </w:rPr>
        <w:t>kivitelezési</w:t>
      </w:r>
      <w:r w:rsidRPr="005760A9">
        <w:rPr>
          <w:rFonts w:ascii="Bookman Old Style" w:hAnsi="Bookman Old Style"/>
          <w:bCs w:val="0"/>
          <w:color w:val="auto"/>
          <w:sz w:val="20"/>
          <w:szCs w:val="20"/>
          <w:lang w:eastAsia="en-US"/>
        </w:rPr>
        <w:t xml:space="preserve"> </w:t>
      </w:r>
      <w:r w:rsidRPr="005760A9">
        <w:rPr>
          <w:rFonts w:ascii="Times New Roman" w:eastAsia="Times New Roman" w:hAnsi="Times New Roman"/>
          <w:bCs w:val="0"/>
          <w:color w:val="auto"/>
          <w:sz w:val="24"/>
        </w:rPr>
        <w:t>munkálataira 14.448.824,- Ft + ÁFA</w:t>
      </w:r>
      <w:r w:rsidRPr="005760A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összegben szerződést köt. </w:t>
      </w:r>
    </w:p>
    <w:p w:rsidR="005760A9" w:rsidRPr="005760A9" w:rsidRDefault="005760A9" w:rsidP="005760A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760A9" w:rsidRPr="005760A9" w:rsidRDefault="005760A9" w:rsidP="005760A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760A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Felkéri a polgármestert, hogy az ajánlatot benyújtókat a testület döntéséről tájékoztassa, és </w:t>
      </w:r>
      <w:proofErr w:type="spellStart"/>
      <w:r w:rsidRPr="005760A9">
        <w:rPr>
          <w:rFonts w:ascii="Times New Roman" w:eastAsia="Times New Roman" w:hAnsi="Times New Roman"/>
          <w:b w:val="0"/>
          <w:bCs w:val="0"/>
          <w:color w:val="auto"/>
          <w:sz w:val="24"/>
        </w:rPr>
        <w:t>kösse</w:t>
      </w:r>
      <w:proofErr w:type="spellEnd"/>
      <w:r w:rsidRPr="005760A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meg a szerződést a pályázat nyertesével. </w:t>
      </w:r>
    </w:p>
    <w:p w:rsidR="005760A9" w:rsidRPr="005760A9" w:rsidRDefault="005760A9" w:rsidP="005760A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760A9" w:rsidRPr="005760A9" w:rsidRDefault="005760A9" w:rsidP="005760A9">
      <w:pPr>
        <w:jc w:val="both"/>
        <w:rPr>
          <w:rFonts w:eastAsia="Times New Roman"/>
          <w:b w:val="0"/>
          <w:bCs w:val="0"/>
          <w:color w:val="auto"/>
          <w:sz w:val="24"/>
        </w:rPr>
      </w:pPr>
      <w:r w:rsidRPr="005760A9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5760A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2018. március 30.</w:t>
      </w:r>
      <w:r w:rsidRPr="005760A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5760A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5760A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</w:t>
      </w:r>
      <w:r w:rsidRPr="005760A9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5760A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 </w:t>
      </w:r>
    </w:p>
    <w:p w:rsidR="005760A9" w:rsidRPr="005760A9" w:rsidRDefault="005760A9" w:rsidP="005760A9">
      <w:pPr>
        <w:jc w:val="both"/>
        <w:rPr>
          <w:rFonts w:eastAsia="Times New Roman"/>
          <w:b w:val="0"/>
          <w:bCs w:val="0"/>
          <w:color w:val="auto"/>
          <w:sz w:val="24"/>
        </w:rPr>
      </w:pPr>
    </w:p>
    <w:p w:rsidR="005760A9" w:rsidRPr="005760A9" w:rsidRDefault="005760A9" w:rsidP="005760A9">
      <w:pPr>
        <w:jc w:val="both"/>
        <w:rPr>
          <w:rFonts w:eastAsia="Times New Roman"/>
          <w:b w:val="0"/>
          <w:bCs w:val="0"/>
          <w:color w:val="auto"/>
          <w:sz w:val="24"/>
        </w:rPr>
      </w:pPr>
    </w:p>
    <w:p w:rsidR="005760A9" w:rsidRDefault="005760A9" w:rsidP="005760A9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394612" w:rsidRPr="007902AA" w:rsidRDefault="00394612" w:rsidP="00394612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r w:rsidRPr="007902AA">
        <w:rPr>
          <w:rFonts w:ascii="Times New Roman" w:hAnsi="Times New Roman"/>
          <w:b w:val="0"/>
          <w:sz w:val="24"/>
        </w:rPr>
        <w:lastRenderedPageBreak/>
        <w:t xml:space="preserve">Mivel az ülésen egyéb kérdés, hozzászólás nem hangzott el, Mikó Zoltán polgármester az ülést </w:t>
      </w:r>
      <w:r>
        <w:rPr>
          <w:rFonts w:ascii="Times New Roman" w:hAnsi="Times New Roman"/>
          <w:b w:val="0"/>
          <w:sz w:val="24"/>
        </w:rPr>
        <w:t>1</w:t>
      </w:r>
      <w:r w:rsidR="009059AA">
        <w:rPr>
          <w:rFonts w:ascii="Times New Roman" w:hAnsi="Times New Roman"/>
          <w:b w:val="0"/>
          <w:sz w:val="24"/>
        </w:rPr>
        <w:t>1</w:t>
      </w:r>
      <w:r w:rsidR="009059AA">
        <w:rPr>
          <w:rFonts w:ascii="Times New Roman" w:hAnsi="Times New Roman"/>
          <w:b w:val="0"/>
          <w:sz w:val="24"/>
          <w:u w:val="single"/>
          <w:vertAlign w:val="superscript"/>
        </w:rPr>
        <w:t>4</w:t>
      </w:r>
      <w:r w:rsidRPr="00394612">
        <w:rPr>
          <w:rFonts w:ascii="Times New Roman" w:hAnsi="Times New Roman"/>
          <w:b w:val="0"/>
          <w:sz w:val="24"/>
          <w:u w:val="single"/>
          <w:vertAlign w:val="superscript"/>
        </w:rPr>
        <w:t>5</w:t>
      </w:r>
      <w:r>
        <w:rPr>
          <w:rFonts w:ascii="Times New Roman" w:hAnsi="Times New Roman"/>
          <w:b w:val="0"/>
          <w:sz w:val="24"/>
        </w:rPr>
        <w:t xml:space="preserve"> órakor </w:t>
      </w:r>
      <w:r w:rsidRPr="007902AA">
        <w:rPr>
          <w:rFonts w:ascii="Times New Roman" w:hAnsi="Times New Roman"/>
          <w:b w:val="0"/>
          <w:sz w:val="24"/>
        </w:rPr>
        <w:t>bezárta.</w:t>
      </w:r>
    </w:p>
    <w:p w:rsidR="00394612" w:rsidRPr="007902AA" w:rsidRDefault="00394612" w:rsidP="00394612">
      <w:pPr>
        <w:jc w:val="both"/>
        <w:rPr>
          <w:rFonts w:ascii="Times New Roman" w:hAnsi="Times New Roman"/>
          <w:b w:val="0"/>
          <w:sz w:val="24"/>
        </w:rPr>
      </w:pPr>
    </w:p>
    <w:p w:rsidR="00394612" w:rsidRDefault="00394612" w:rsidP="00394612">
      <w:pPr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</w:p>
    <w:p w:rsidR="00394612" w:rsidRPr="007902AA" w:rsidRDefault="00394612" w:rsidP="00394612">
      <w:pPr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</w:p>
    <w:p w:rsidR="00394612" w:rsidRPr="007902AA" w:rsidRDefault="00394612" w:rsidP="00394612">
      <w:pPr>
        <w:jc w:val="center"/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</w:p>
    <w:p w:rsidR="00394612" w:rsidRPr="007902AA" w:rsidRDefault="00394612" w:rsidP="00394612">
      <w:pPr>
        <w:jc w:val="center"/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>K. m. f.</w:t>
      </w:r>
    </w:p>
    <w:p w:rsidR="00394612" w:rsidRDefault="00394612" w:rsidP="00394612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:rsidR="00394612" w:rsidRDefault="00394612" w:rsidP="00394612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:rsidR="00394612" w:rsidRDefault="00394612" w:rsidP="00394612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:rsidR="00394612" w:rsidRPr="007902AA" w:rsidRDefault="00394612" w:rsidP="00394612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:rsidR="00394612" w:rsidRPr="007902AA" w:rsidRDefault="00394612" w:rsidP="00394612">
      <w:pPr>
        <w:tabs>
          <w:tab w:val="center" w:pos="567"/>
          <w:tab w:val="center" w:pos="7088"/>
        </w:tabs>
        <w:jc w:val="center"/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>Mikó Zoltán</w:t>
      </w:r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ab/>
        <w:t>Dr. Kiss Imre</w:t>
      </w:r>
    </w:p>
    <w:p w:rsidR="00394612" w:rsidRPr="005C226C" w:rsidRDefault="00394612" w:rsidP="00394612">
      <w:pPr>
        <w:tabs>
          <w:tab w:val="center" w:pos="567"/>
          <w:tab w:val="center" w:pos="708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 xml:space="preserve">          </w:t>
      </w:r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 xml:space="preserve"> polgármester                                                                                          jegyző</w:t>
      </w:r>
    </w:p>
    <w:p w:rsidR="00394612" w:rsidRPr="005C226C" w:rsidRDefault="00394612" w:rsidP="00394612">
      <w:pPr>
        <w:rPr>
          <w:rFonts w:ascii="Times New Roman" w:hAnsi="Times New Roman"/>
          <w:sz w:val="24"/>
        </w:rPr>
      </w:pPr>
    </w:p>
    <w:p w:rsidR="005760A9" w:rsidRDefault="005760A9" w:rsidP="0082562A">
      <w:pPr>
        <w:jc w:val="both"/>
        <w:rPr>
          <w:rFonts w:ascii="Times New Roman" w:hAnsi="Times New Roman"/>
          <w:color w:val="auto"/>
          <w:sz w:val="24"/>
        </w:rPr>
      </w:pPr>
    </w:p>
    <w:p w:rsidR="005760A9" w:rsidRDefault="005760A9" w:rsidP="0082562A">
      <w:pPr>
        <w:jc w:val="both"/>
        <w:rPr>
          <w:rFonts w:ascii="Times New Roman" w:hAnsi="Times New Roman"/>
          <w:color w:val="auto"/>
          <w:sz w:val="24"/>
        </w:rPr>
      </w:pPr>
    </w:p>
    <w:p w:rsidR="005760A9" w:rsidRPr="005760A9" w:rsidRDefault="005760A9" w:rsidP="0082562A">
      <w:pPr>
        <w:jc w:val="both"/>
        <w:rPr>
          <w:rFonts w:ascii="Times New Roman" w:hAnsi="Times New Roman"/>
          <w:color w:val="auto"/>
          <w:sz w:val="24"/>
        </w:rPr>
      </w:pPr>
    </w:p>
    <w:p w:rsidR="00985796" w:rsidRDefault="00985796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FE18B3" w:rsidRPr="00DD1C4D" w:rsidRDefault="00FE18B3" w:rsidP="0082562A">
      <w:pPr>
        <w:jc w:val="both"/>
        <w:rPr>
          <w:rFonts w:ascii="Times New Roman" w:hAnsi="Times New Roman"/>
          <w:b w:val="0"/>
          <w:color w:val="auto"/>
          <w:sz w:val="24"/>
        </w:rPr>
      </w:pPr>
    </w:p>
    <w:sectPr w:rsidR="00FE18B3" w:rsidRPr="00DD1C4D" w:rsidSect="00713A62">
      <w:pgSz w:w="11906" w:h="16838"/>
      <w:pgMar w:top="1418" w:right="1418" w:bottom="1418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54C" w:rsidRDefault="00A4554C" w:rsidP="00651C50">
      <w:r>
        <w:separator/>
      </w:r>
    </w:p>
  </w:endnote>
  <w:endnote w:type="continuationSeparator" w:id="0">
    <w:p w:rsidR="00A4554C" w:rsidRDefault="00A4554C" w:rsidP="0065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7520550"/>
      <w:docPartObj>
        <w:docPartGallery w:val="Page Numbers (Bottom of Page)"/>
        <w:docPartUnique/>
      </w:docPartObj>
    </w:sdtPr>
    <w:sdtEndPr/>
    <w:sdtContent>
      <w:p w:rsidR="00691785" w:rsidRDefault="0069178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:rsidR="00691785" w:rsidRDefault="0069178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5632091"/>
      <w:docPartObj>
        <w:docPartGallery w:val="Page Numbers (Bottom of Page)"/>
        <w:docPartUnique/>
      </w:docPartObj>
    </w:sdtPr>
    <w:sdtEndPr/>
    <w:sdtContent>
      <w:p w:rsidR="00691785" w:rsidRDefault="0069178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42</w:t>
        </w:r>
        <w:r>
          <w:fldChar w:fldCharType="end"/>
        </w:r>
      </w:p>
    </w:sdtContent>
  </w:sdt>
  <w:p w:rsidR="00691785" w:rsidRDefault="0069178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54C" w:rsidRDefault="00A4554C" w:rsidP="00651C50">
      <w:r>
        <w:separator/>
      </w:r>
    </w:p>
  </w:footnote>
  <w:footnote w:type="continuationSeparator" w:id="0">
    <w:p w:rsidR="00A4554C" w:rsidRDefault="00A4554C" w:rsidP="00651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26163"/>
    <w:multiLevelType w:val="hybridMultilevel"/>
    <w:tmpl w:val="C1B492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07A75"/>
    <w:multiLevelType w:val="hybridMultilevel"/>
    <w:tmpl w:val="39A60C32"/>
    <w:lvl w:ilvl="0" w:tplc="9D74DE06">
      <w:start w:val="1"/>
      <w:numFmt w:val="lowerLetter"/>
      <w:lvlText w:val="%1)"/>
      <w:lvlJc w:val="left"/>
      <w:pPr>
        <w:ind w:left="2563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3283" w:hanging="360"/>
      </w:pPr>
    </w:lvl>
    <w:lvl w:ilvl="2" w:tplc="040E001B" w:tentative="1">
      <w:start w:val="1"/>
      <w:numFmt w:val="lowerRoman"/>
      <w:lvlText w:val="%3."/>
      <w:lvlJc w:val="right"/>
      <w:pPr>
        <w:ind w:left="4003" w:hanging="180"/>
      </w:pPr>
    </w:lvl>
    <w:lvl w:ilvl="3" w:tplc="040E000F" w:tentative="1">
      <w:start w:val="1"/>
      <w:numFmt w:val="decimal"/>
      <w:lvlText w:val="%4."/>
      <w:lvlJc w:val="left"/>
      <w:pPr>
        <w:ind w:left="4723" w:hanging="360"/>
      </w:pPr>
    </w:lvl>
    <w:lvl w:ilvl="4" w:tplc="040E0019" w:tentative="1">
      <w:start w:val="1"/>
      <w:numFmt w:val="lowerLetter"/>
      <w:lvlText w:val="%5."/>
      <w:lvlJc w:val="left"/>
      <w:pPr>
        <w:ind w:left="5443" w:hanging="360"/>
      </w:pPr>
    </w:lvl>
    <w:lvl w:ilvl="5" w:tplc="040E001B" w:tentative="1">
      <w:start w:val="1"/>
      <w:numFmt w:val="lowerRoman"/>
      <w:lvlText w:val="%6."/>
      <w:lvlJc w:val="right"/>
      <w:pPr>
        <w:ind w:left="6163" w:hanging="180"/>
      </w:pPr>
    </w:lvl>
    <w:lvl w:ilvl="6" w:tplc="040E000F" w:tentative="1">
      <w:start w:val="1"/>
      <w:numFmt w:val="decimal"/>
      <w:lvlText w:val="%7."/>
      <w:lvlJc w:val="left"/>
      <w:pPr>
        <w:ind w:left="6883" w:hanging="360"/>
      </w:pPr>
    </w:lvl>
    <w:lvl w:ilvl="7" w:tplc="040E0019" w:tentative="1">
      <w:start w:val="1"/>
      <w:numFmt w:val="lowerLetter"/>
      <w:lvlText w:val="%8."/>
      <w:lvlJc w:val="left"/>
      <w:pPr>
        <w:ind w:left="7603" w:hanging="360"/>
      </w:pPr>
    </w:lvl>
    <w:lvl w:ilvl="8" w:tplc="040E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" w15:restartNumberingAfterBreak="0">
    <w:nsid w:val="46C12A67"/>
    <w:multiLevelType w:val="hybridMultilevel"/>
    <w:tmpl w:val="B4407706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541F32"/>
    <w:multiLevelType w:val="hybridMultilevel"/>
    <w:tmpl w:val="FDAC62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47C59"/>
    <w:multiLevelType w:val="hybridMultilevel"/>
    <w:tmpl w:val="11A89E9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D2"/>
    <w:rsid w:val="0002359F"/>
    <w:rsid w:val="00120CC8"/>
    <w:rsid w:val="00205C04"/>
    <w:rsid w:val="00257C58"/>
    <w:rsid w:val="00280654"/>
    <w:rsid w:val="002E28F6"/>
    <w:rsid w:val="00316C52"/>
    <w:rsid w:val="0033545E"/>
    <w:rsid w:val="00394612"/>
    <w:rsid w:val="003B7FFD"/>
    <w:rsid w:val="004146A4"/>
    <w:rsid w:val="004B4E08"/>
    <w:rsid w:val="004B7B1A"/>
    <w:rsid w:val="004F3C29"/>
    <w:rsid w:val="004F5923"/>
    <w:rsid w:val="004F5CCA"/>
    <w:rsid w:val="00520BCB"/>
    <w:rsid w:val="00557F2D"/>
    <w:rsid w:val="005760A9"/>
    <w:rsid w:val="005C69D0"/>
    <w:rsid w:val="005D3E4C"/>
    <w:rsid w:val="00633589"/>
    <w:rsid w:val="00651C50"/>
    <w:rsid w:val="00691785"/>
    <w:rsid w:val="006B69BD"/>
    <w:rsid w:val="006C3952"/>
    <w:rsid w:val="006F4A08"/>
    <w:rsid w:val="00713A62"/>
    <w:rsid w:val="00715556"/>
    <w:rsid w:val="007155C2"/>
    <w:rsid w:val="00760E92"/>
    <w:rsid w:val="00795799"/>
    <w:rsid w:val="007F046D"/>
    <w:rsid w:val="00806141"/>
    <w:rsid w:val="008246D3"/>
    <w:rsid w:val="0082562A"/>
    <w:rsid w:val="00871CFF"/>
    <w:rsid w:val="00893DFF"/>
    <w:rsid w:val="008B3882"/>
    <w:rsid w:val="008E3B29"/>
    <w:rsid w:val="008F0D4F"/>
    <w:rsid w:val="009059AA"/>
    <w:rsid w:val="00967693"/>
    <w:rsid w:val="00985796"/>
    <w:rsid w:val="009B328F"/>
    <w:rsid w:val="009C36A1"/>
    <w:rsid w:val="00A35371"/>
    <w:rsid w:val="00A4554C"/>
    <w:rsid w:val="00AB76F5"/>
    <w:rsid w:val="00AC4276"/>
    <w:rsid w:val="00B632D2"/>
    <w:rsid w:val="00B94068"/>
    <w:rsid w:val="00C53A7A"/>
    <w:rsid w:val="00C9222C"/>
    <w:rsid w:val="00D731BE"/>
    <w:rsid w:val="00D847D4"/>
    <w:rsid w:val="00DC1D56"/>
    <w:rsid w:val="00DD1C4D"/>
    <w:rsid w:val="00E25F42"/>
    <w:rsid w:val="00E32C73"/>
    <w:rsid w:val="00E35312"/>
    <w:rsid w:val="00E365E5"/>
    <w:rsid w:val="00E67EC8"/>
    <w:rsid w:val="00F2457F"/>
    <w:rsid w:val="00F5378B"/>
    <w:rsid w:val="00F7271D"/>
    <w:rsid w:val="00F72EBA"/>
    <w:rsid w:val="00F91322"/>
    <w:rsid w:val="00FE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57E00-A5D6-4409-9E1E-1A541C42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E28F6"/>
    <w:pPr>
      <w:spacing w:after="0" w:line="240" w:lineRule="auto"/>
    </w:pPr>
    <w:rPr>
      <w:rFonts w:ascii="Garamond" w:eastAsia="Calibri" w:hAnsi="Garamond" w:cs="Times New Roman"/>
      <w:b/>
      <w:bCs/>
      <w:color w:val="000000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C69D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51C5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51C50"/>
    <w:rPr>
      <w:rFonts w:ascii="Garamond" w:eastAsia="Calibri" w:hAnsi="Garamond" w:cs="Times New Roman"/>
      <w:b/>
      <w:bCs/>
      <w:color w:val="000000"/>
      <w:sz w:val="28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51C5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51C50"/>
    <w:rPr>
      <w:rFonts w:ascii="Garamond" w:eastAsia="Calibri" w:hAnsi="Garamond" w:cs="Times New Roman"/>
      <w:b/>
      <w:bCs/>
      <w:color w:val="000000"/>
      <w:sz w:val="28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48</Pages>
  <Words>10441</Words>
  <Characters>72049</Characters>
  <Application>Microsoft Office Word</Application>
  <DocSecurity>0</DocSecurity>
  <Lines>600</Lines>
  <Paragraphs>164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Mészárosné Szincsák Mária</dc:creator>
  <cp:lastModifiedBy>Mészárosné Szincsák Mária</cp:lastModifiedBy>
  <cp:revision>4</cp:revision>
  <dcterms:created xsi:type="dcterms:W3CDTF">2018-04-10T12:17:00Z</dcterms:created>
  <dcterms:modified xsi:type="dcterms:W3CDTF">2018-04-10T12:38:00Z</dcterms:modified>
</cp:coreProperties>
</file>